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0F6" w:rsidRPr="00113C5C" w:rsidRDefault="00694132" w:rsidP="00472BF5">
      <w:pPr>
        <w:spacing w:after="242" w:line="340" w:lineRule="auto"/>
        <w:ind w:left="881" w:right="0" w:firstLine="574"/>
        <w:jc w:val="center"/>
        <w:rPr>
          <w:b/>
          <w:lang w:val="en-US"/>
        </w:rPr>
      </w:pPr>
      <w:r>
        <w:rPr>
          <w:b/>
          <w:lang w:val="en-US"/>
        </w:rPr>
        <w:t>DEVBULK GEMİ İ</w:t>
      </w:r>
      <w:r w:rsidR="00476C11">
        <w:rPr>
          <w:b/>
          <w:lang w:val="en-US"/>
        </w:rPr>
        <w:t>SLETMECİLİĞİ ANONİM S</w:t>
      </w:r>
      <w:r>
        <w:rPr>
          <w:b/>
          <w:lang w:val="en-US"/>
        </w:rPr>
        <w:t xml:space="preserve">İRKETİ / </w:t>
      </w:r>
      <w:r w:rsidR="000D59CA" w:rsidRPr="00113C5C">
        <w:rPr>
          <w:b/>
          <w:lang w:val="en-US"/>
        </w:rPr>
        <w:t xml:space="preserve">DEVBULK </w:t>
      </w:r>
      <w:r w:rsidR="005D047F">
        <w:rPr>
          <w:b/>
          <w:lang w:val="en-US"/>
        </w:rPr>
        <w:t>SHIP MANAGEMENT STOCK JOINT COMPANY</w:t>
      </w:r>
    </w:p>
    <w:p w:rsidR="000D59CA" w:rsidRPr="00113C5C" w:rsidRDefault="00113C5C" w:rsidP="00472BF5">
      <w:pPr>
        <w:spacing w:after="242" w:line="340" w:lineRule="auto"/>
        <w:ind w:left="881" w:right="0" w:firstLine="574"/>
        <w:jc w:val="left"/>
        <w:rPr>
          <w:sz w:val="22"/>
          <w:lang w:val="en-US"/>
        </w:rPr>
      </w:pPr>
      <w:bookmarkStart w:id="0" w:name="_GoBack"/>
      <w:r w:rsidRPr="00113C5C">
        <w:rPr>
          <w:b/>
          <w:sz w:val="22"/>
          <w:lang w:val="en-US"/>
        </w:rPr>
        <w:t>DISCLOSURE NOTIFICATION ON PROTECTION OF PERSONAL DATA</w:t>
      </w:r>
    </w:p>
    <w:bookmarkEnd w:id="0"/>
    <w:p w:rsidR="000D59CA" w:rsidRPr="00113C5C" w:rsidRDefault="00113C5C" w:rsidP="000D59CA">
      <w:pPr>
        <w:spacing w:line="396" w:lineRule="auto"/>
        <w:ind w:left="355" w:right="0"/>
        <w:rPr>
          <w:lang w:val="en-US"/>
        </w:rPr>
      </w:pPr>
      <w:r w:rsidRPr="00113C5C">
        <w:rPr>
          <w:lang w:val="en-US"/>
        </w:rPr>
        <w:t xml:space="preserve">This Notification and Disclosure Form has been issued under the scope of processing and transferring personal data of real persons organized by Law on Protection of Personal Data with number </w:t>
      </w:r>
      <w:r w:rsidR="000D59CA" w:rsidRPr="00113C5C">
        <w:rPr>
          <w:lang w:val="en-US"/>
        </w:rPr>
        <w:t>6698 (</w:t>
      </w:r>
      <w:r w:rsidR="000D59CA" w:rsidRPr="00113C5C">
        <w:rPr>
          <w:b/>
          <w:lang w:val="en-US"/>
        </w:rPr>
        <w:t>“</w:t>
      </w:r>
      <w:r w:rsidR="00476C11">
        <w:rPr>
          <w:b/>
          <w:lang w:val="en-US"/>
        </w:rPr>
        <w:t>PDPA</w:t>
      </w:r>
      <w:r w:rsidR="000D59CA" w:rsidRPr="00113C5C">
        <w:rPr>
          <w:b/>
          <w:lang w:val="en-US"/>
        </w:rPr>
        <w:t>”</w:t>
      </w:r>
      <w:r w:rsidR="000D59CA" w:rsidRPr="00113C5C">
        <w:rPr>
          <w:lang w:val="en-US"/>
        </w:rPr>
        <w:t xml:space="preserve">) </w:t>
      </w:r>
      <w:r w:rsidRPr="00113C5C">
        <w:rPr>
          <w:lang w:val="en-US"/>
        </w:rPr>
        <w:t xml:space="preserve">any updated information shall be considered "Personal Data" belonging thereto that you share with </w:t>
      </w:r>
      <w:r w:rsidR="00D30668" w:rsidRPr="00113C5C">
        <w:rPr>
          <w:lang w:val="en-US"/>
        </w:rPr>
        <w:t xml:space="preserve"> Devbulk Gemi İşletmeciliği A.Ş. (</w:t>
      </w:r>
      <w:r w:rsidR="00D30668" w:rsidRPr="00113C5C">
        <w:rPr>
          <w:b/>
          <w:lang w:val="en-US"/>
        </w:rPr>
        <w:t>“DEVBULK”</w:t>
      </w:r>
      <w:r w:rsidR="00D30668" w:rsidRPr="00113C5C">
        <w:rPr>
          <w:lang w:val="en-US"/>
        </w:rPr>
        <w:t>)</w:t>
      </w:r>
      <w:r w:rsidR="000D59CA" w:rsidRPr="00113C5C">
        <w:rPr>
          <w:lang w:val="en-US"/>
        </w:rPr>
        <w:t xml:space="preserve"> </w:t>
      </w:r>
      <w:r w:rsidRPr="00113C5C">
        <w:rPr>
          <w:lang w:val="en-US"/>
        </w:rPr>
        <w:t xml:space="preserve">under the scope of </w:t>
      </w:r>
      <w:r w:rsidR="00476C11">
        <w:rPr>
          <w:lang w:val="en-US"/>
        </w:rPr>
        <w:t>PDPA</w:t>
      </w:r>
      <w:r w:rsidR="000D59CA" w:rsidRPr="00113C5C">
        <w:rPr>
          <w:lang w:val="en-US"/>
        </w:rPr>
        <w:t xml:space="preserve">. </w:t>
      </w:r>
    </w:p>
    <w:p w:rsidR="000D59CA" w:rsidRPr="00113C5C" w:rsidRDefault="00113C5C" w:rsidP="000D59CA">
      <w:pPr>
        <w:spacing w:after="23" w:line="374" w:lineRule="auto"/>
        <w:ind w:left="355" w:right="0"/>
        <w:rPr>
          <w:lang w:val="en-US"/>
        </w:rPr>
      </w:pPr>
      <w:r w:rsidRPr="00113C5C">
        <w:rPr>
          <w:lang w:val="en-US"/>
        </w:rPr>
        <w:t xml:space="preserve">The security of your personal data is </w:t>
      </w:r>
      <w:r>
        <w:rPr>
          <w:lang w:val="en-US"/>
        </w:rPr>
        <w:t>o</w:t>
      </w:r>
      <w:r w:rsidR="004F5111">
        <w:rPr>
          <w:lang w:val="en-US"/>
        </w:rPr>
        <w:t xml:space="preserve">f great importance for DEVBULK, </w:t>
      </w:r>
      <w:r w:rsidRPr="00113C5C">
        <w:rPr>
          <w:lang w:val="en-US"/>
        </w:rPr>
        <w:t xml:space="preserve">your personal data </w:t>
      </w:r>
      <w:r>
        <w:rPr>
          <w:lang w:val="en-US"/>
        </w:rPr>
        <w:t>shall</w:t>
      </w:r>
      <w:r w:rsidRPr="00113C5C">
        <w:rPr>
          <w:lang w:val="en-US"/>
        </w:rPr>
        <w:t xml:space="preserve"> be stored in accordance with the conditions laid down by the legislation, in the safest possible way and for as long as legal obligations require,</w:t>
      </w:r>
      <w:r w:rsidR="006D6CED">
        <w:rPr>
          <w:lang w:val="en-US"/>
        </w:rPr>
        <w:t xml:space="preserve"> under applicable conditions</w:t>
      </w:r>
    </w:p>
    <w:p w:rsidR="000D59CA" w:rsidRPr="00113C5C" w:rsidRDefault="000D59CA" w:rsidP="006D6CED">
      <w:pPr>
        <w:spacing w:after="309" w:line="259" w:lineRule="auto"/>
        <w:ind w:left="0" w:right="0" w:firstLine="0"/>
        <w:jc w:val="left"/>
        <w:rPr>
          <w:lang w:val="en-US"/>
        </w:rPr>
      </w:pPr>
      <w:r w:rsidRPr="00113C5C">
        <w:rPr>
          <w:b/>
          <w:lang w:val="en-US"/>
        </w:rPr>
        <w:t xml:space="preserve">1.  </w:t>
      </w:r>
      <w:r w:rsidRPr="00113C5C">
        <w:rPr>
          <w:b/>
          <w:lang w:val="en-US"/>
        </w:rPr>
        <w:tab/>
      </w:r>
      <w:r w:rsidR="006D6CED">
        <w:rPr>
          <w:b/>
          <w:lang w:val="en-US"/>
        </w:rPr>
        <w:t xml:space="preserve">Data </w:t>
      </w:r>
      <w:r w:rsidR="00677EDA">
        <w:rPr>
          <w:b/>
          <w:lang w:val="en-US"/>
        </w:rPr>
        <w:t>Controller</w:t>
      </w:r>
      <w:r w:rsidR="006D6CED">
        <w:rPr>
          <w:b/>
          <w:lang w:val="en-US"/>
        </w:rPr>
        <w:t xml:space="preserve"> and Data Representative</w:t>
      </w:r>
      <w:r w:rsidRPr="00113C5C">
        <w:rPr>
          <w:b/>
          <w:lang w:val="en-US"/>
        </w:rPr>
        <w:t xml:space="preserve"> </w:t>
      </w:r>
    </w:p>
    <w:p w:rsidR="000D59CA" w:rsidRPr="00113C5C" w:rsidRDefault="006D6CED" w:rsidP="000D59CA">
      <w:pPr>
        <w:spacing w:after="1" w:line="410" w:lineRule="auto"/>
        <w:ind w:left="355" w:right="0"/>
        <w:rPr>
          <w:lang w:val="en-US"/>
        </w:rPr>
      </w:pPr>
      <w:r w:rsidRPr="006D6CED">
        <w:rPr>
          <w:lang w:val="en-US"/>
        </w:rPr>
        <w:t xml:space="preserve">Your personal data as per </w:t>
      </w:r>
      <w:r w:rsidR="00476C11">
        <w:rPr>
          <w:lang w:val="en-US"/>
        </w:rPr>
        <w:t>PDPA</w:t>
      </w:r>
      <w:r>
        <w:rPr>
          <w:lang w:val="en-US"/>
        </w:rPr>
        <w:t xml:space="preserve"> shall be processed</w:t>
      </w:r>
      <w:r w:rsidRPr="006D6CED">
        <w:rPr>
          <w:lang w:val="en-US"/>
        </w:rPr>
        <w:t xml:space="preserve"> by DEVBULK </w:t>
      </w:r>
      <w:r>
        <w:rPr>
          <w:lang w:val="en-US"/>
        </w:rPr>
        <w:t xml:space="preserve">as </w:t>
      </w:r>
      <w:r w:rsidRPr="006D6CED">
        <w:rPr>
          <w:lang w:val="en-US"/>
        </w:rPr>
        <w:t xml:space="preserve">"Data </w:t>
      </w:r>
      <w:r w:rsidR="00677EDA">
        <w:rPr>
          <w:lang w:val="en-US"/>
        </w:rPr>
        <w:t>Controller</w:t>
      </w:r>
      <w:r w:rsidRPr="006D6CED">
        <w:rPr>
          <w:lang w:val="en-US"/>
        </w:rPr>
        <w:t>" in the following explanations</w:t>
      </w:r>
      <w:r w:rsidR="000D59CA" w:rsidRPr="00113C5C">
        <w:rPr>
          <w:lang w:val="en-US"/>
        </w:rPr>
        <w:t xml:space="preserve">. </w:t>
      </w:r>
    </w:p>
    <w:p w:rsidR="000D59CA" w:rsidRPr="00113C5C" w:rsidRDefault="000D59CA" w:rsidP="000D59CA">
      <w:pPr>
        <w:spacing w:after="203" w:line="259" w:lineRule="auto"/>
        <w:ind w:left="360" w:right="0" w:firstLine="0"/>
        <w:jc w:val="left"/>
        <w:rPr>
          <w:lang w:val="en-US"/>
        </w:rPr>
      </w:pPr>
      <w:r w:rsidRPr="00113C5C">
        <w:rPr>
          <w:lang w:val="en-US"/>
        </w:rPr>
        <w:t xml:space="preserve"> </w:t>
      </w:r>
    </w:p>
    <w:p w:rsidR="000D59CA" w:rsidRPr="00113C5C" w:rsidRDefault="000D59CA" w:rsidP="006D6CED">
      <w:pPr>
        <w:numPr>
          <w:ilvl w:val="0"/>
          <w:numId w:val="1"/>
        </w:numPr>
        <w:spacing w:after="132" w:line="259" w:lineRule="auto"/>
        <w:ind w:right="0" w:firstLine="0"/>
        <w:jc w:val="left"/>
        <w:rPr>
          <w:lang w:val="en-US"/>
        </w:rPr>
      </w:pPr>
      <w:r w:rsidRPr="00113C5C">
        <w:rPr>
          <w:b/>
          <w:lang w:val="en-US"/>
        </w:rPr>
        <w:t xml:space="preserve">2. </w:t>
      </w:r>
      <w:r w:rsidRPr="00113C5C">
        <w:rPr>
          <w:b/>
          <w:lang w:val="en-US"/>
        </w:rPr>
        <w:tab/>
        <w:t xml:space="preserve"> </w:t>
      </w:r>
      <w:r w:rsidR="006D6CED" w:rsidRPr="006D6CED">
        <w:rPr>
          <w:b/>
          <w:lang w:val="en-US"/>
        </w:rPr>
        <w:t>What Purpose Your Personal Data Can Be Processed</w:t>
      </w:r>
    </w:p>
    <w:p w:rsidR="00F74685" w:rsidRPr="00113C5C" w:rsidRDefault="006D6CED" w:rsidP="00F74685">
      <w:pPr>
        <w:spacing w:after="71" w:line="354" w:lineRule="auto"/>
        <w:ind w:left="355" w:right="0"/>
        <w:rPr>
          <w:lang w:val="en-US"/>
        </w:rPr>
      </w:pPr>
      <w:r w:rsidRPr="006D6CED">
        <w:rPr>
          <w:lang w:val="en-US"/>
        </w:rPr>
        <w:t>Per</w:t>
      </w:r>
      <w:r>
        <w:rPr>
          <w:lang w:val="en-US"/>
        </w:rPr>
        <w:t>sonal data collected by DEVBULK can be processed under the terms and conditions of personal data processing set forth in Articles 5</w:t>
      </w:r>
      <w:r w:rsidRPr="006D6CED">
        <w:rPr>
          <w:vertAlign w:val="superscript"/>
          <w:lang w:val="en-US"/>
        </w:rPr>
        <w:t>th</w:t>
      </w:r>
      <w:r>
        <w:rPr>
          <w:lang w:val="en-US"/>
        </w:rPr>
        <w:t xml:space="preserve"> and 6</w:t>
      </w:r>
      <w:r w:rsidRPr="006D6CED">
        <w:rPr>
          <w:vertAlign w:val="superscript"/>
          <w:lang w:val="en-US"/>
        </w:rPr>
        <w:t>th</w:t>
      </w:r>
      <w:r>
        <w:rPr>
          <w:lang w:val="en-US"/>
        </w:rPr>
        <w:t xml:space="preserve"> of KVK in order to fulfill</w:t>
      </w:r>
      <w:r w:rsidRPr="006D6CED">
        <w:rPr>
          <w:lang w:val="en-US"/>
        </w:rPr>
        <w:t xml:space="preserve"> the obligations of DEVBULK </w:t>
      </w:r>
      <w:r>
        <w:rPr>
          <w:lang w:val="en-US"/>
        </w:rPr>
        <w:t xml:space="preserve">and </w:t>
      </w:r>
      <w:r w:rsidRPr="006D6CED">
        <w:rPr>
          <w:lang w:val="en-US"/>
        </w:rPr>
        <w:t>real and legal persons in business relations with DEVBULK,</w:t>
      </w:r>
      <w:r w:rsidRPr="006D6CED">
        <w:t xml:space="preserve"> </w:t>
      </w:r>
      <w:r w:rsidRPr="006D6CED">
        <w:rPr>
          <w:lang w:val="en-US"/>
        </w:rPr>
        <w:t>to be informed about the updates,</w:t>
      </w:r>
      <w:r>
        <w:rPr>
          <w:lang w:val="en-US"/>
        </w:rPr>
        <w:t xml:space="preserve"> to execute the agreements to be made by you, </w:t>
      </w:r>
      <w:r w:rsidRPr="006D6CED">
        <w:rPr>
          <w:lang w:val="en-US"/>
        </w:rPr>
        <w:t xml:space="preserve">and </w:t>
      </w:r>
      <w:r>
        <w:rPr>
          <w:lang w:val="en-US"/>
        </w:rPr>
        <w:t>to remind and fulfill</w:t>
      </w:r>
      <w:r w:rsidRPr="006D6CED">
        <w:rPr>
          <w:lang w:val="en-US"/>
        </w:rPr>
        <w:t xml:space="preserve"> legal obligations</w:t>
      </w:r>
      <w:r>
        <w:rPr>
          <w:lang w:val="en-US"/>
        </w:rPr>
        <w:t xml:space="preserve"> in relation to the performance of the agreement</w:t>
      </w:r>
      <w:r w:rsidRPr="006D6CED">
        <w:rPr>
          <w:lang w:val="en-US"/>
        </w:rPr>
        <w:t>,</w:t>
      </w:r>
      <w:r w:rsidRPr="006D6CED">
        <w:t xml:space="preserve"> </w:t>
      </w:r>
      <w:r w:rsidRPr="006D6CED">
        <w:rPr>
          <w:lang w:val="en-US"/>
        </w:rPr>
        <w:t>various ship management and shipbuilding activities, activities carried out in relation to ship agencies,</w:t>
      </w:r>
      <w:r>
        <w:rPr>
          <w:lang w:val="en-US"/>
        </w:rPr>
        <w:t xml:space="preserve"> relations with travel companies,</w:t>
      </w:r>
      <w:r w:rsidRPr="006D6CED">
        <w:t xml:space="preserve"> </w:t>
      </w:r>
      <w:r w:rsidRPr="006D6CED">
        <w:rPr>
          <w:lang w:val="en-US"/>
        </w:rPr>
        <w:t>procedures carried out with local authori</w:t>
      </w:r>
      <w:r>
        <w:rPr>
          <w:lang w:val="en-US"/>
        </w:rPr>
        <w:t xml:space="preserve">ties, flag state and port state in accordance with national and international legislation, the banks to be work with, </w:t>
      </w:r>
      <w:r w:rsidR="00597ED8">
        <w:rPr>
          <w:lang w:val="en-US"/>
        </w:rPr>
        <w:t>activities carried out the need for insurance companies, subcontractors and suppliers’ services,</w:t>
      </w:r>
      <w:r w:rsidR="00597ED8" w:rsidRPr="00597ED8">
        <w:t xml:space="preserve"> </w:t>
      </w:r>
      <w:r w:rsidR="00597ED8" w:rsidRPr="00597ED8">
        <w:rPr>
          <w:lang w:val="en-US"/>
        </w:rPr>
        <w:t xml:space="preserve">the presentation of a safe and high quality shipbuilding activity in line with the basic objectives of the </w:t>
      </w:r>
      <w:r w:rsidR="00D353D3">
        <w:rPr>
          <w:lang w:val="en-US"/>
        </w:rPr>
        <w:t>classification society</w:t>
      </w:r>
      <w:r w:rsidR="00597ED8" w:rsidRPr="00597ED8">
        <w:rPr>
          <w:lang w:val="en-US"/>
        </w:rPr>
        <w:t xml:space="preserve"> and </w:t>
      </w:r>
      <w:r w:rsidR="00597ED8">
        <w:rPr>
          <w:lang w:val="en-US"/>
        </w:rPr>
        <w:t>operation.</w:t>
      </w:r>
    </w:p>
    <w:p w:rsidR="000D59CA" w:rsidRPr="00113C5C" w:rsidRDefault="000D59CA" w:rsidP="00F74685">
      <w:pPr>
        <w:spacing w:after="71" w:line="354" w:lineRule="auto"/>
        <w:ind w:left="355" w:right="0"/>
        <w:rPr>
          <w:lang w:val="en-US"/>
        </w:rPr>
      </w:pPr>
      <w:r w:rsidRPr="00113C5C">
        <w:rPr>
          <w:lang w:val="en-US"/>
        </w:rPr>
        <w:t xml:space="preserve"> </w:t>
      </w:r>
    </w:p>
    <w:p w:rsidR="00E740BE" w:rsidRPr="00E740BE" w:rsidRDefault="000D59CA" w:rsidP="00E740BE">
      <w:pPr>
        <w:numPr>
          <w:ilvl w:val="0"/>
          <w:numId w:val="1"/>
        </w:numPr>
        <w:spacing w:after="85" w:line="363" w:lineRule="auto"/>
        <w:ind w:right="0" w:firstLine="0"/>
        <w:rPr>
          <w:lang w:val="en-US"/>
        </w:rPr>
      </w:pPr>
      <w:r w:rsidRPr="00113C5C">
        <w:rPr>
          <w:b/>
          <w:lang w:val="en-US"/>
        </w:rPr>
        <w:lastRenderedPageBreak/>
        <w:t xml:space="preserve">3. </w:t>
      </w:r>
      <w:r w:rsidRPr="00113C5C">
        <w:rPr>
          <w:b/>
          <w:lang w:val="en-US"/>
        </w:rPr>
        <w:tab/>
      </w:r>
      <w:r w:rsidR="00E740BE" w:rsidRPr="00E740BE">
        <w:rPr>
          <w:b/>
          <w:lang w:val="en-US"/>
        </w:rPr>
        <w:t xml:space="preserve">Personal Data to which Processed Personal Data can be Transferred and Transfer Purposes </w:t>
      </w:r>
    </w:p>
    <w:p w:rsidR="000D59CA" w:rsidRPr="00E9467A" w:rsidRDefault="00E740BE" w:rsidP="00E9467A">
      <w:pPr>
        <w:numPr>
          <w:ilvl w:val="0"/>
          <w:numId w:val="1"/>
        </w:numPr>
        <w:spacing w:after="85" w:line="363" w:lineRule="auto"/>
        <w:ind w:right="0" w:firstLine="0"/>
        <w:rPr>
          <w:lang w:val="en-US"/>
        </w:rPr>
      </w:pPr>
      <w:r w:rsidRPr="00E740BE">
        <w:rPr>
          <w:lang w:val="en-US"/>
        </w:rPr>
        <w:t xml:space="preserve">Your personal data collected by DEVBULK </w:t>
      </w:r>
      <w:r>
        <w:rPr>
          <w:lang w:val="en-US"/>
        </w:rPr>
        <w:t>is</w:t>
      </w:r>
      <w:r w:rsidRPr="00E740BE">
        <w:rPr>
          <w:lang w:val="en-US"/>
        </w:rPr>
        <w:t xml:space="preserve"> processed </w:t>
      </w:r>
      <w:r>
        <w:rPr>
          <w:lang w:val="en-US"/>
        </w:rPr>
        <w:t xml:space="preserve">for specific, clear and legitimate purposes, in compliance with the rules of law and honesty, in accurate and up to date manner, </w:t>
      </w:r>
      <w:r w:rsidRPr="00E740BE">
        <w:rPr>
          <w:lang w:val="en-US"/>
        </w:rPr>
        <w:t xml:space="preserve">in accordance with the principles of law and honesty, linked to the purpose for which they are being </w:t>
      </w:r>
      <w:r>
        <w:rPr>
          <w:lang w:val="en-US"/>
        </w:rPr>
        <w:t>processed</w:t>
      </w:r>
      <w:r w:rsidRPr="00E740BE">
        <w:rPr>
          <w:lang w:val="en-US"/>
        </w:rPr>
        <w:t>, limited and measured,</w:t>
      </w:r>
      <w:r w:rsidRPr="00E740BE">
        <w:t xml:space="preserve"> </w:t>
      </w:r>
      <w:r w:rsidRPr="00E740BE">
        <w:rPr>
          <w:lang w:val="en-US"/>
        </w:rPr>
        <w:t>in accordan</w:t>
      </w:r>
      <w:r>
        <w:rPr>
          <w:lang w:val="en-US"/>
        </w:rPr>
        <w:t xml:space="preserve">ce with conservation principles for the </w:t>
      </w:r>
      <w:r w:rsidRPr="00E740BE">
        <w:rPr>
          <w:lang w:val="en-US"/>
        </w:rPr>
        <w:t>period required for the purposes for which they are prescribed or covered by the relevant legislation.</w:t>
      </w:r>
      <w:r>
        <w:rPr>
          <w:lang w:val="en-US"/>
        </w:rPr>
        <w:t xml:space="preserve"> In addition, </w:t>
      </w:r>
      <w:r w:rsidRPr="00E740BE">
        <w:rPr>
          <w:lang w:val="en-US"/>
        </w:rPr>
        <w:t xml:space="preserve">in order to comply with the requirements set forth in Articles 8 and 9 of the </w:t>
      </w:r>
      <w:r w:rsidR="00A60CAE" w:rsidRPr="00BC161A">
        <w:rPr>
          <w:highlight w:val="yellow"/>
          <w:lang w:val="en-US"/>
        </w:rPr>
        <w:t>PDPA</w:t>
      </w:r>
      <w:r w:rsidRPr="00E740BE">
        <w:rPr>
          <w:lang w:val="en-US"/>
        </w:rPr>
        <w:t xml:space="preserve"> and to take necessary security measures,</w:t>
      </w:r>
      <w:r w:rsidRPr="00E740BE">
        <w:t xml:space="preserve"> </w:t>
      </w:r>
      <w:r w:rsidRPr="00E740BE">
        <w:rPr>
          <w:lang w:val="en-US"/>
        </w:rPr>
        <w:t>limited to the purposes listed under the heading of Article 2 of this declaration,</w:t>
      </w:r>
      <w:r>
        <w:rPr>
          <w:lang w:val="en-US"/>
        </w:rPr>
        <w:t xml:space="preserve"> it may be transferred by indirect/</w:t>
      </w:r>
      <w:r w:rsidRPr="00E740BE">
        <w:rPr>
          <w:lang w:val="en-US"/>
        </w:rPr>
        <w:t>direct d</w:t>
      </w:r>
      <w:r>
        <w:rPr>
          <w:lang w:val="en-US"/>
        </w:rPr>
        <w:t>omestic/</w:t>
      </w:r>
      <w:r w:rsidRPr="00E740BE">
        <w:rPr>
          <w:lang w:val="en-US"/>
        </w:rPr>
        <w:t>foreign subsidiaries or affiliates, DEVBULK</w:t>
      </w:r>
      <w:r>
        <w:rPr>
          <w:lang w:val="en-US"/>
        </w:rPr>
        <w:t xml:space="preserve"> to the</w:t>
      </w:r>
      <w:r w:rsidRPr="00E740BE">
        <w:t xml:space="preserve"> </w:t>
      </w:r>
      <w:r>
        <w:rPr>
          <w:lang w:val="en-US"/>
        </w:rPr>
        <w:t>domestic/foreign / international, public</w:t>
      </w:r>
      <w:r w:rsidRPr="00E740BE">
        <w:rPr>
          <w:lang w:val="en-US"/>
        </w:rPr>
        <w:t>/ private institutions and organizations, companies and other</w:t>
      </w:r>
      <w:r>
        <w:rPr>
          <w:lang w:val="en-US"/>
        </w:rPr>
        <w:t xml:space="preserve"> third persons or </w:t>
      </w:r>
      <w:r w:rsidR="00F45997">
        <w:rPr>
          <w:lang w:val="en-US"/>
        </w:rPr>
        <w:t xml:space="preserve">organizations receiving service </w:t>
      </w:r>
      <w:r>
        <w:rPr>
          <w:lang w:val="en-US"/>
        </w:rPr>
        <w:t>/</w:t>
      </w:r>
      <w:r w:rsidR="00F45997">
        <w:rPr>
          <w:lang w:val="en-US"/>
        </w:rPr>
        <w:t xml:space="preserve"> </w:t>
      </w:r>
      <w:r w:rsidRPr="00E740BE">
        <w:rPr>
          <w:lang w:val="en-US"/>
        </w:rPr>
        <w:t>support / consultancy or cooperated or</w:t>
      </w:r>
      <w:r>
        <w:rPr>
          <w:lang w:val="en-US"/>
        </w:rPr>
        <w:t xml:space="preserve"> being</w:t>
      </w:r>
      <w:r w:rsidRPr="00E740BE">
        <w:rPr>
          <w:lang w:val="en-US"/>
        </w:rPr>
        <w:t xml:space="preserve"> project / financing partner</w:t>
      </w:r>
      <w:r>
        <w:rPr>
          <w:lang w:val="en-US"/>
        </w:rPr>
        <w:t>,</w:t>
      </w:r>
      <w:r w:rsidRPr="00E740BE">
        <w:t xml:space="preserve"> </w:t>
      </w:r>
      <w:r w:rsidRPr="00E740BE">
        <w:rPr>
          <w:lang w:val="en-US"/>
        </w:rPr>
        <w:t>DEVBULK's affiliated companies, consultants, shareholders or solution partners,</w:t>
      </w:r>
      <w:r w:rsidRPr="00E740BE">
        <w:t xml:space="preserve"> </w:t>
      </w:r>
      <w:r>
        <w:rPr>
          <w:lang w:val="en-US"/>
        </w:rPr>
        <w:t>t</w:t>
      </w:r>
      <w:r w:rsidRPr="00E740BE">
        <w:rPr>
          <w:lang w:val="en-US"/>
        </w:rPr>
        <w:t>he Central Registry Agency and other competent institutions and organizations, suppliers or subcontractors.</w:t>
      </w:r>
      <w:r w:rsidR="00E9467A">
        <w:rPr>
          <w:lang w:val="en-US"/>
        </w:rPr>
        <w:t xml:space="preserve"> DEVBULK may process and store your personal data</w:t>
      </w:r>
      <w:r w:rsidR="00E9467A" w:rsidRPr="00E9467A">
        <w:t xml:space="preserve"> </w:t>
      </w:r>
      <w:r w:rsidR="00E9467A">
        <w:t xml:space="preserve">in </w:t>
      </w:r>
      <w:r w:rsidR="00E9467A" w:rsidRPr="00E9467A">
        <w:rPr>
          <w:lang w:val="en-US"/>
        </w:rPr>
        <w:t xml:space="preserve">servers </w:t>
      </w:r>
      <w:r w:rsidR="00E9467A">
        <w:rPr>
          <w:lang w:val="en-US"/>
        </w:rPr>
        <w:t>inside or outside of Turkey or other electronic media</w:t>
      </w:r>
      <w:r w:rsidR="000D59CA" w:rsidRPr="00E9467A">
        <w:rPr>
          <w:lang w:val="en-US"/>
        </w:rPr>
        <w:t xml:space="preserve">. </w:t>
      </w:r>
    </w:p>
    <w:p w:rsidR="00E9467A" w:rsidRPr="00E9467A" w:rsidRDefault="000D59CA" w:rsidP="00E9467A">
      <w:pPr>
        <w:numPr>
          <w:ilvl w:val="0"/>
          <w:numId w:val="1"/>
        </w:numPr>
        <w:spacing w:after="36" w:line="362" w:lineRule="auto"/>
        <w:ind w:right="0" w:firstLine="0"/>
        <w:jc w:val="left"/>
        <w:rPr>
          <w:lang w:val="en-US"/>
        </w:rPr>
      </w:pPr>
      <w:r w:rsidRPr="00E9467A">
        <w:rPr>
          <w:b/>
          <w:lang w:val="en-US"/>
        </w:rPr>
        <w:t xml:space="preserve">4.  </w:t>
      </w:r>
      <w:r w:rsidRPr="00E9467A">
        <w:rPr>
          <w:b/>
          <w:lang w:val="en-US"/>
        </w:rPr>
        <w:tab/>
      </w:r>
      <w:r w:rsidR="00E9467A" w:rsidRPr="00E9467A">
        <w:rPr>
          <w:b/>
          <w:lang w:val="en-US"/>
        </w:rPr>
        <w:t>The Method of Collection of Your Personal Data and the Legal Reason</w:t>
      </w:r>
    </w:p>
    <w:p w:rsidR="000D59CA" w:rsidRPr="00113C5C" w:rsidRDefault="00E9467A" w:rsidP="00453905">
      <w:pPr>
        <w:spacing w:after="127" w:line="355" w:lineRule="auto"/>
        <w:ind w:right="0"/>
        <w:rPr>
          <w:lang w:val="en-US"/>
        </w:rPr>
      </w:pPr>
      <w:r>
        <w:rPr>
          <w:lang w:val="en-US"/>
        </w:rPr>
        <w:t>Your personal data may be acquired by t</w:t>
      </w:r>
      <w:r w:rsidRPr="00E9467A">
        <w:rPr>
          <w:lang w:val="en-US"/>
        </w:rPr>
        <w:t>he offices and other physical environments</w:t>
      </w:r>
      <w:r>
        <w:rPr>
          <w:lang w:val="en-US"/>
        </w:rPr>
        <w:t>,</w:t>
      </w:r>
      <w:r w:rsidRPr="00E9467A">
        <w:rPr>
          <w:lang w:val="en-US"/>
        </w:rPr>
        <w:t xml:space="preserve"> call centers, internet sites, mobile applications and similar electronic transaction platforms, social media or other public open channels in which DEVBULK's headquarters, agencies, other subcontractors or business partners can communicate with</w:t>
      </w:r>
      <w:r>
        <w:rPr>
          <w:lang w:val="en-US"/>
        </w:rPr>
        <w:t>, by DEVBUL</w:t>
      </w:r>
      <w:r w:rsidR="00F45997">
        <w:rPr>
          <w:lang w:val="en-US"/>
        </w:rPr>
        <w:t>K</w:t>
      </w:r>
      <w:r>
        <w:rPr>
          <w:lang w:val="en-US"/>
        </w:rPr>
        <w:t xml:space="preserve"> in different ways. Your personal data may be collected, processed, transmitted and stored for purposes set forth in items </w:t>
      </w:r>
      <w:r w:rsidRPr="00E9467A">
        <w:rPr>
          <w:lang w:val="en-US"/>
        </w:rPr>
        <w:t xml:space="preserve">2 and 3 of this text within the context of the personal data processing requirements and purposes set forth in Articles 5 and 6 of the </w:t>
      </w:r>
      <w:r w:rsidR="00476C11">
        <w:rPr>
          <w:lang w:val="en-US"/>
        </w:rPr>
        <w:t>PDPA</w:t>
      </w:r>
      <w:r w:rsidRPr="00E9467A">
        <w:rPr>
          <w:lang w:val="en-US"/>
        </w:rPr>
        <w:t>.</w:t>
      </w:r>
    </w:p>
    <w:p w:rsidR="000D59CA" w:rsidRPr="00113C5C" w:rsidRDefault="00E9467A" w:rsidP="000D59CA">
      <w:pPr>
        <w:spacing w:after="91" w:line="363" w:lineRule="auto"/>
        <w:ind w:left="355" w:right="0"/>
        <w:rPr>
          <w:lang w:val="en-US"/>
        </w:rPr>
      </w:pPr>
      <w:r w:rsidRPr="00E9467A">
        <w:rPr>
          <w:lang w:val="en-US"/>
        </w:rPr>
        <w:t xml:space="preserve">Your Personal Data is </w:t>
      </w:r>
      <w:r>
        <w:rPr>
          <w:lang w:val="en-US"/>
        </w:rPr>
        <w:t>stored</w:t>
      </w:r>
      <w:r w:rsidRPr="00E9467A">
        <w:rPr>
          <w:lang w:val="en-US"/>
        </w:rPr>
        <w:t xml:space="preserve"> in compliance with the legislative requirements, as long as it is permitted by the relevant legislation</w:t>
      </w:r>
      <w:r w:rsidR="000D59CA" w:rsidRPr="00113C5C">
        <w:rPr>
          <w:lang w:val="en-US"/>
        </w:rPr>
        <w:t xml:space="preserve">. </w:t>
      </w:r>
    </w:p>
    <w:p w:rsidR="000D59CA" w:rsidRPr="00113C5C" w:rsidRDefault="000D59CA" w:rsidP="000D59CA">
      <w:pPr>
        <w:spacing w:after="273" w:line="259" w:lineRule="auto"/>
        <w:ind w:left="0" w:right="0" w:firstLine="0"/>
        <w:jc w:val="left"/>
        <w:rPr>
          <w:lang w:val="en-US"/>
        </w:rPr>
      </w:pPr>
    </w:p>
    <w:p w:rsidR="000D59CA" w:rsidRPr="00113C5C" w:rsidRDefault="000D59CA" w:rsidP="000D59CA">
      <w:pPr>
        <w:spacing w:after="273" w:line="259" w:lineRule="auto"/>
        <w:ind w:left="0" w:right="0" w:firstLine="0"/>
        <w:jc w:val="left"/>
        <w:rPr>
          <w:lang w:val="en-US"/>
        </w:rPr>
      </w:pPr>
    </w:p>
    <w:p w:rsidR="000D59CA" w:rsidRPr="00113C5C" w:rsidRDefault="000D59CA" w:rsidP="000D59CA">
      <w:pPr>
        <w:spacing w:after="273" w:line="259" w:lineRule="auto"/>
        <w:ind w:left="0" w:right="0" w:firstLine="0"/>
        <w:jc w:val="left"/>
        <w:rPr>
          <w:lang w:val="en-US"/>
        </w:rPr>
      </w:pPr>
    </w:p>
    <w:p w:rsidR="000D59CA" w:rsidRPr="00113C5C" w:rsidRDefault="000D59CA" w:rsidP="000D59CA">
      <w:pPr>
        <w:numPr>
          <w:ilvl w:val="0"/>
          <w:numId w:val="1"/>
        </w:numPr>
        <w:spacing w:after="273" w:line="259" w:lineRule="auto"/>
        <w:ind w:right="0" w:firstLine="0"/>
        <w:jc w:val="left"/>
        <w:rPr>
          <w:lang w:val="en-US"/>
        </w:rPr>
      </w:pPr>
      <w:r w:rsidRPr="00113C5C">
        <w:rPr>
          <w:b/>
          <w:lang w:val="en-US"/>
        </w:rPr>
        <w:lastRenderedPageBreak/>
        <w:t xml:space="preserve">5)  </w:t>
      </w:r>
      <w:r w:rsidRPr="00113C5C">
        <w:rPr>
          <w:b/>
          <w:lang w:val="en-US"/>
        </w:rPr>
        <w:tab/>
      </w:r>
      <w:r w:rsidR="00022D3E">
        <w:rPr>
          <w:b/>
          <w:lang w:val="en-US"/>
        </w:rPr>
        <w:t xml:space="preserve">Your Rights As Personal Data </w:t>
      </w:r>
      <w:r w:rsidR="00F45997">
        <w:rPr>
          <w:b/>
          <w:lang w:val="en-US"/>
        </w:rPr>
        <w:t>Subject</w:t>
      </w:r>
      <w:r w:rsidRPr="00113C5C">
        <w:rPr>
          <w:b/>
          <w:lang w:val="en-US"/>
        </w:rPr>
        <w:t xml:space="preserve"> </w:t>
      </w:r>
    </w:p>
    <w:p w:rsidR="000D59CA" w:rsidRPr="00113C5C" w:rsidRDefault="00022D3E" w:rsidP="000D59CA">
      <w:pPr>
        <w:spacing w:after="0" w:line="402" w:lineRule="auto"/>
        <w:ind w:left="355" w:right="0"/>
        <w:rPr>
          <w:lang w:val="en-US"/>
        </w:rPr>
      </w:pPr>
      <w:r w:rsidRPr="00022D3E">
        <w:rPr>
          <w:lang w:val="en-US"/>
        </w:rPr>
        <w:t xml:space="preserve">If, as personal data </w:t>
      </w:r>
      <w:r w:rsidR="00F45997">
        <w:rPr>
          <w:lang w:val="en-US"/>
        </w:rPr>
        <w:t>subjects</w:t>
      </w:r>
      <w:r w:rsidRPr="00022D3E">
        <w:rPr>
          <w:lang w:val="en-US"/>
        </w:rPr>
        <w:t xml:space="preserve">, you submit your request </w:t>
      </w:r>
      <w:r>
        <w:rPr>
          <w:lang w:val="en-US"/>
        </w:rPr>
        <w:t>with regard to the</w:t>
      </w:r>
      <w:r w:rsidRPr="00022D3E">
        <w:rPr>
          <w:lang w:val="en-US"/>
        </w:rPr>
        <w:t xml:space="preserve"> rights to DEVBULK in the manner set out below,</w:t>
      </w:r>
      <w:r w:rsidRPr="00022D3E">
        <w:t xml:space="preserve"> </w:t>
      </w:r>
      <w:r w:rsidRPr="00022D3E">
        <w:rPr>
          <w:lang w:val="en-US"/>
        </w:rPr>
        <w:t xml:space="preserve">DEVBULK </w:t>
      </w:r>
      <w:r>
        <w:rPr>
          <w:lang w:val="en-US"/>
        </w:rPr>
        <w:t>shall</w:t>
      </w:r>
      <w:r w:rsidRPr="00022D3E">
        <w:rPr>
          <w:lang w:val="en-US"/>
        </w:rPr>
        <w:t xml:space="preserve"> conclude your claim as soon as possible and within thirty days at the latest.</w:t>
      </w:r>
      <w:r>
        <w:rPr>
          <w:lang w:val="en-US"/>
        </w:rPr>
        <w:t xml:space="preserve"> </w:t>
      </w:r>
      <w:r w:rsidR="000D59CA" w:rsidRPr="00113C5C">
        <w:rPr>
          <w:lang w:val="en-US"/>
        </w:rPr>
        <w:t xml:space="preserve"> </w:t>
      </w:r>
      <w:r w:rsidRPr="00022D3E">
        <w:rPr>
          <w:lang w:val="en-US"/>
        </w:rPr>
        <w:t>To learn whether personal data is processed or not</w:t>
      </w:r>
      <w:r w:rsidR="000D59CA" w:rsidRPr="00113C5C">
        <w:rPr>
          <w:lang w:val="en-US"/>
        </w:rPr>
        <w:t xml:space="preserve">, </w:t>
      </w:r>
    </w:p>
    <w:p w:rsidR="000D59CA" w:rsidRPr="00113C5C" w:rsidRDefault="00022D3E" w:rsidP="00022D3E">
      <w:pPr>
        <w:numPr>
          <w:ilvl w:val="0"/>
          <w:numId w:val="2"/>
        </w:numPr>
        <w:ind w:right="0" w:hanging="708"/>
        <w:rPr>
          <w:lang w:val="en-US"/>
        </w:rPr>
      </w:pPr>
      <w:r w:rsidRPr="00022D3E">
        <w:rPr>
          <w:lang w:val="en-US"/>
        </w:rPr>
        <w:t>Requesting information about persona</w:t>
      </w:r>
      <w:r>
        <w:rPr>
          <w:lang w:val="en-US"/>
        </w:rPr>
        <w:t>l data if it has been processed</w:t>
      </w:r>
      <w:r w:rsidR="000D59CA" w:rsidRPr="00113C5C">
        <w:rPr>
          <w:lang w:val="en-US"/>
        </w:rPr>
        <w:t xml:space="preserve">, </w:t>
      </w:r>
    </w:p>
    <w:p w:rsidR="000D59CA" w:rsidRPr="00113C5C" w:rsidRDefault="00022D3E" w:rsidP="00022D3E">
      <w:pPr>
        <w:numPr>
          <w:ilvl w:val="0"/>
          <w:numId w:val="2"/>
        </w:numPr>
        <w:spacing w:after="212"/>
        <w:ind w:right="0" w:hanging="708"/>
        <w:rPr>
          <w:lang w:val="en-US"/>
        </w:rPr>
      </w:pPr>
      <w:r w:rsidRPr="00022D3E">
        <w:rPr>
          <w:lang w:val="en-US"/>
        </w:rPr>
        <w:t>To learn the purpose of processing personal data and whether they are used appropriately for their purpose</w:t>
      </w:r>
      <w:r w:rsidR="000D59CA" w:rsidRPr="00113C5C">
        <w:rPr>
          <w:lang w:val="en-US"/>
        </w:rPr>
        <w:t xml:space="preserve">, </w:t>
      </w:r>
    </w:p>
    <w:p w:rsidR="000D59CA" w:rsidRPr="00113C5C" w:rsidRDefault="00022D3E" w:rsidP="00022D3E">
      <w:pPr>
        <w:numPr>
          <w:ilvl w:val="0"/>
          <w:numId w:val="2"/>
        </w:numPr>
        <w:ind w:right="0" w:hanging="708"/>
        <w:rPr>
          <w:lang w:val="en-US"/>
        </w:rPr>
      </w:pPr>
      <w:r w:rsidRPr="00022D3E">
        <w:rPr>
          <w:lang w:val="en-US"/>
        </w:rPr>
        <w:t xml:space="preserve">Knowing the third parties to which personal data are </w:t>
      </w:r>
      <w:r>
        <w:rPr>
          <w:lang w:val="en-US"/>
        </w:rPr>
        <w:t>transferred in Turkey or abroad</w:t>
      </w:r>
      <w:r w:rsidR="000D59CA" w:rsidRPr="00113C5C">
        <w:rPr>
          <w:lang w:val="en-US"/>
        </w:rPr>
        <w:t xml:space="preserve">, </w:t>
      </w:r>
    </w:p>
    <w:p w:rsidR="000D59CA" w:rsidRPr="00113C5C" w:rsidRDefault="00022D3E" w:rsidP="00022D3E">
      <w:pPr>
        <w:numPr>
          <w:ilvl w:val="0"/>
          <w:numId w:val="2"/>
        </w:numPr>
        <w:spacing w:after="208"/>
        <w:ind w:right="0" w:hanging="708"/>
        <w:rPr>
          <w:lang w:val="en-US"/>
        </w:rPr>
      </w:pPr>
      <w:r w:rsidRPr="00022D3E">
        <w:rPr>
          <w:lang w:val="en-US"/>
        </w:rPr>
        <w:t>If personal data is missing or incorrectly processed</w:t>
      </w:r>
      <w:r w:rsidR="000D59CA" w:rsidRPr="00113C5C">
        <w:rPr>
          <w:lang w:val="en-US"/>
        </w:rPr>
        <w:t xml:space="preserve">, </w:t>
      </w:r>
      <w:r w:rsidRPr="00022D3E">
        <w:rPr>
          <w:lang w:val="en-US"/>
        </w:rPr>
        <w:t>request</w:t>
      </w:r>
      <w:r>
        <w:rPr>
          <w:lang w:val="en-US"/>
        </w:rPr>
        <w:t>ing</w:t>
      </w:r>
      <w:r w:rsidRPr="00022D3E">
        <w:rPr>
          <w:lang w:val="en-US"/>
        </w:rPr>
        <w:t xml:space="preserve"> them to be corrected and requesting that the process carried out within this scope be notified to the third party to which the personal data is transmitted,</w:t>
      </w:r>
    </w:p>
    <w:p w:rsidR="000D59CA" w:rsidRPr="00113C5C" w:rsidRDefault="00022D3E" w:rsidP="00022D3E">
      <w:pPr>
        <w:numPr>
          <w:ilvl w:val="0"/>
          <w:numId w:val="2"/>
        </w:numPr>
        <w:ind w:right="0" w:hanging="708"/>
        <w:rPr>
          <w:lang w:val="en-US"/>
        </w:rPr>
      </w:pPr>
      <w:r w:rsidRPr="00022D3E">
        <w:rPr>
          <w:lang w:val="en-US"/>
        </w:rPr>
        <w:t>Although it has been processed in accordance with the provisions of t</w:t>
      </w:r>
      <w:r>
        <w:rPr>
          <w:lang w:val="en-US"/>
        </w:rPr>
        <w:t xml:space="preserve">he </w:t>
      </w:r>
      <w:r w:rsidR="00476C11">
        <w:rPr>
          <w:lang w:val="en-US"/>
        </w:rPr>
        <w:t>PDPA</w:t>
      </w:r>
      <w:r>
        <w:rPr>
          <w:lang w:val="en-US"/>
        </w:rPr>
        <w:t xml:space="preserve"> and other relevant laws</w:t>
      </w:r>
      <w:r w:rsidR="000D59CA" w:rsidRPr="00113C5C">
        <w:rPr>
          <w:lang w:val="en-US"/>
        </w:rPr>
        <w:t xml:space="preserve">, </w:t>
      </w:r>
      <w:r>
        <w:rPr>
          <w:lang w:val="en-US"/>
        </w:rPr>
        <w:t xml:space="preserve"> in case of disappearance of the reasons for the need to be processed, </w:t>
      </w:r>
      <w:r w:rsidRPr="00022D3E">
        <w:rPr>
          <w:lang w:val="en-US"/>
        </w:rPr>
        <w:t>requesting that personal data</w:t>
      </w:r>
      <w:r>
        <w:rPr>
          <w:lang w:val="en-US"/>
        </w:rPr>
        <w:t xml:space="preserve"> is</w:t>
      </w:r>
      <w:r w:rsidRPr="00022D3E">
        <w:rPr>
          <w:lang w:val="en-US"/>
        </w:rPr>
        <w:t xml:space="preserve"> deleted or destroyed, and requesting that third parties </w:t>
      </w:r>
      <w:r>
        <w:rPr>
          <w:lang w:val="en-US"/>
        </w:rPr>
        <w:t>are</w:t>
      </w:r>
      <w:r w:rsidRPr="00022D3E">
        <w:rPr>
          <w:lang w:val="en-US"/>
        </w:rPr>
        <w:t xml:space="preserve"> notified of the processing carried out in this context</w:t>
      </w:r>
      <w:r w:rsidR="009524C5">
        <w:rPr>
          <w:lang w:val="en-US"/>
        </w:rPr>
        <w:t>,</w:t>
      </w:r>
    </w:p>
    <w:p w:rsidR="000D59CA" w:rsidRPr="00113C5C" w:rsidRDefault="00022D3E" w:rsidP="00022D3E">
      <w:pPr>
        <w:numPr>
          <w:ilvl w:val="0"/>
          <w:numId w:val="2"/>
        </w:numPr>
        <w:spacing w:after="204"/>
        <w:ind w:right="0" w:hanging="708"/>
        <w:rPr>
          <w:lang w:val="en-US"/>
        </w:rPr>
      </w:pPr>
      <w:r w:rsidRPr="00022D3E">
        <w:rPr>
          <w:lang w:val="en-US"/>
        </w:rPr>
        <w:t>Objection to the occurrence of a result against the person himself by analyzing the processed data exclusively through automated systems</w:t>
      </w:r>
      <w:r w:rsidR="000D59CA" w:rsidRPr="00113C5C">
        <w:rPr>
          <w:lang w:val="en-US"/>
        </w:rPr>
        <w:t xml:space="preserve">, </w:t>
      </w:r>
    </w:p>
    <w:p w:rsidR="000D59CA" w:rsidRPr="00113C5C" w:rsidRDefault="00022D3E" w:rsidP="000D59CA">
      <w:pPr>
        <w:numPr>
          <w:ilvl w:val="0"/>
          <w:numId w:val="2"/>
        </w:numPr>
        <w:spacing w:after="251" w:line="325" w:lineRule="auto"/>
        <w:ind w:right="0" w:hanging="708"/>
        <w:rPr>
          <w:lang w:val="en-US"/>
        </w:rPr>
      </w:pPr>
      <w:r>
        <w:rPr>
          <w:lang w:val="en-US"/>
        </w:rPr>
        <w:t xml:space="preserve">Personal Data </w:t>
      </w:r>
      <w:r w:rsidR="00DB7EAA">
        <w:rPr>
          <w:lang w:val="en-US"/>
        </w:rPr>
        <w:t>Subject</w:t>
      </w:r>
      <w:r>
        <w:rPr>
          <w:lang w:val="en-US"/>
        </w:rPr>
        <w:t xml:space="preserve"> shall have the right to claim damages, in case of being damaged due to the processing of personal data unlawfully</w:t>
      </w:r>
      <w:r w:rsidR="000D59CA" w:rsidRPr="00113C5C">
        <w:rPr>
          <w:lang w:val="en-US"/>
        </w:rPr>
        <w:t xml:space="preserve">. </w:t>
      </w:r>
    </w:p>
    <w:p w:rsidR="000D59CA" w:rsidRPr="00113C5C" w:rsidRDefault="00022D3E" w:rsidP="000D59CA">
      <w:pPr>
        <w:spacing w:line="397" w:lineRule="auto"/>
        <w:ind w:left="355" w:right="0"/>
        <w:rPr>
          <w:lang w:val="en-US"/>
        </w:rPr>
      </w:pPr>
      <w:r w:rsidRPr="00022D3E">
        <w:rPr>
          <w:lang w:val="en-US"/>
        </w:rPr>
        <w:t xml:space="preserve">In accordance with paragraph 1 of Article 13 of the </w:t>
      </w:r>
      <w:r w:rsidR="00476C11">
        <w:rPr>
          <w:lang w:val="en-US"/>
        </w:rPr>
        <w:t>PDPA</w:t>
      </w:r>
      <w:r w:rsidRPr="00022D3E">
        <w:rPr>
          <w:lang w:val="en-US"/>
        </w:rPr>
        <w:t xml:space="preserve">, you may </w:t>
      </w:r>
      <w:r w:rsidR="00726025">
        <w:rPr>
          <w:lang w:val="en-US"/>
        </w:rPr>
        <w:t>submit</w:t>
      </w:r>
      <w:r w:rsidRPr="00022D3E">
        <w:rPr>
          <w:lang w:val="en-US"/>
        </w:rPr>
        <w:t xml:space="preserve"> your request in writing to DEVBULK regarding your exercise of your rights as set forth above</w:t>
      </w:r>
      <w:r w:rsidR="000D59CA" w:rsidRPr="00113C5C">
        <w:rPr>
          <w:lang w:val="en-US"/>
        </w:rPr>
        <w:t xml:space="preserve">. </w:t>
      </w:r>
      <w:r w:rsidR="00726025" w:rsidRPr="00726025">
        <w:rPr>
          <w:lang w:val="en-US"/>
        </w:rPr>
        <w:t>By completing the form (</w:t>
      </w:r>
      <w:r w:rsidR="00726025" w:rsidRPr="00726025">
        <w:rPr>
          <w:b/>
          <w:lang w:val="en-US"/>
        </w:rPr>
        <w:t>ANNEX</w:t>
      </w:r>
      <w:r w:rsidR="00726025" w:rsidRPr="00726025">
        <w:rPr>
          <w:lang w:val="en-US"/>
        </w:rPr>
        <w:t xml:space="preserve">) of your claim which contains your explanations of your right to use the rights stated in Article 11 of the </w:t>
      </w:r>
      <w:r w:rsidR="00476C11">
        <w:rPr>
          <w:lang w:val="en-US"/>
        </w:rPr>
        <w:t>PDPA</w:t>
      </w:r>
      <w:r w:rsidR="00726025" w:rsidRPr="00726025">
        <w:rPr>
          <w:lang w:val="en-US"/>
        </w:rPr>
        <w:t>,</w:t>
      </w:r>
      <w:r w:rsidR="00726025" w:rsidRPr="00726025">
        <w:t xml:space="preserve"> </w:t>
      </w:r>
      <w:r w:rsidR="00726025" w:rsidRPr="00726025">
        <w:rPr>
          <w:lang w:val="en-US"/>
        </w:rPr>
        <w:t xml:space="preserve">you can directly send a copy of a wet signed copy of the form addressed to DEVBULK directly to the address "Altunizade Mahallesi Fahrettin Kerim Gökay Caddesi Denizciler İş Merkezi B Block No: 18 K: 3 Üsküdar / Istanbul or send </w:t>
      </w:r>
      <w:r w:rsidR="00726025">
        <w:rPr>
          <w:lang w:val="en-US"/>
        </w:rPr>
        <w:t>it via</w:t>
      </w:r>
      <w:r w:rsidR="00726025" w:rsidRPr="00726025">
        <w:rPr>
          <w:lang w:val="en-US"/>
        </w:rPr>
        <w:t xml:space="preserve"> the Notary channel</w:t>
      </w:r>
    </w:p>
    <w:p w:rsidR="000D59CA" w:rsidRPr="00113C5C" w:rsidRDefault="00726025" w:rsidP="000D59CA">
      <w:pPr>
        <w:spacing w:after="18" w:line="377" w:lineRule="auto"/>
        <w:ind w:left="355" w:right="0"/>
        <w:rPr>
          <w:lang w:val="en-US"/>
        </w:rPr>
      </w:pPr>
      <w:r>
        <w:rPr>
          <w:lang w:val="en-US"/>
        </w:rPr>
        <w:t xml:space="preserve">DEVBULK shall </w:t>
      </w:r>
      <w:r w:rsidRPr="00726025">
        <w:rPr>
          <w:lang w:val="en-US"/>
        </w:rPr>
        <w:t xml:space="preserve">reserve the right to make changes in this notification of disclosure due to possible changes in the </w:t>
      </w:r>
      <w:r w:rsidR="00476C11">
        <w:rPr>
          <w:lang w:val="en-US"/>
        </w:rPr>
        <w:t>PDPA</w:t>
      </w:r>
      <w:r w:rsidRPr="00726025">
        <w:rPr>
          <w:lang w:val="en-US"/>
        </w:rPr>
        <w:t xml:space="preserve"> and the methods to be determined by the Personal Data Protection Board</w:t>
      </w:r>
      <w:r w:rsidR="000D59CA" w:rsidRPr="00113C5C">
        <w:rPr>
          <w:lang w:val="en-US"/>
        </w:rPr>
        <w:t>.</w:t>
      </w:r>
    </w:p>
    <w:p w:rsidR="000D59CA" w:rsidRPr="00113C5C" w:rsidRDefault="000D59CA" w:rsidP="000D59CA">
      <w:pPr>
        <w:spacing w:after="0" w:line="259" w:lineRule="auto"/>
        <w:ind w:left="360" w:right="0" w:firstLine="0"/>
        <w:jc w:val="left"/>
        <w:rPr>
          <w:lang w:val="en-US"/>
        </w:rPr>
      </w:pPr>
      <w:r w:rsidRPr="00113C5C">
        <w:rPr>
          <w:color w:val="000000"/>
          <w:lang w:val="en-US"/>
        </w:rPr>
        <w:lastRenderedPageBreak/>
        <w:t xml:space="preserve"> </w:t>
      </w:r>
    </w:p>
    <w:p w:rsidR="000D59CA" w:rsidRPr="00113C5C" w:rsidRDefault="00726025" w:rsidP="000D59CA">
      <w:pPr>
        <w:spacing w:after="234" w:line="259" w:lineRule="auto"/>
        <w:ind w:left="354" w:right="0" w:firstLine="0"/>
        <w:jc w:val="center"/>
        <w:rPr>
          <w:lang w:val="en-US"/>
        </w:rPr>
      </w:pPr>
      <w:r>
        <w:rPr>
          <w:b/>
          <w:color w:val="000000"/>
          <w:lang w:val="en-US"/>
        </w:rPr>
        <w:t>ANNEX</w:t>
      </w:r>
    </w:p>
    <w:p w:rsidR="000D59CA" w:rsidRPr="00113C5C" w:rsidRDefault="000D59CA" w:rsidP="000D59CA">
      <w:pPr>
        <w:spacing w:after="260" w:line="259" w:lineRule="auto"/>
        <w:ind w:left="413" w:right="0"/>
        <w:jc w:val="left"/>
        <w:rPr>
          <w:b/>
          <w:lang w:val="en-US"/>
        </w:rPr>
      </w:pPr>
      <w:r w:rsidRPr="00113C5C">
        <w:rPr>
          <w:b/>
          <w:lang w:val="en-US"/>
        </w:rPr>
        <w:t xml:space="preserve">DEVBULK </w:t>
      </w:r>
      <w:r w:rsidR="00726025">
        <w:rPr>
          <w:b/>
          <w:lang w:val="en-US"/>
        </w:rPr>
        <w:t>SHIP MANAGEMENT</w:t>
      </w:r>
      <w:r w:rsidRPr="00113C5C">
        <w:rPr>
          <w:color w:val="000000"/>
          <w:lang w:val="en-US"/>
        </w:rPr>
        <w:t xml:space="preserve"> </w:t>
      </w:r>
      <w:r w:rsidR="00726025">
        <w:rPr>
          <w:b/>
          <w:color w:val="000000"/>
          <w:lang w:val="en-US"/>
        </w:rPr>
        <w:t>JOINT STOCK COMPANY</w:t>
      </w:r>
      <w:r w:rsidR="00A44A39" w:rsidRPr="00113C5C">
        <w:rPr>
          <w:b/>
          <w:color w:val="000000"/>
          <w:lang w:val="en-US"/>
        </w:rPr>
        <w:t xml:space="preserve"> </w:t>
      </w:r>
      <w:r w:rsidR="00726025">
        <w:rPr>
          <w:b/>
          <w:color w:val="000000"/>
          <w:lang w:val="en-US"/>
        </w:rPr>
        <w:t>APPLICATION FORM</w:t>
      </w:r>
      <w:r w:rsidRPr="00113C5C">
        <w:rPr>
          <w:b/>
          <w:color w:val="000000"/>
          <w:lang w:val="en-US"/>
        </w:rPr>
        <w:t xml:space="preserve"> </w:t>
      </w:r>
    </w:p>
    <w:p w:rsidR="000D59CA" w:rsidRPr="00113C5C" w:rsidRDefault="00726025" w:rsidP="000D59CA">
      <w:pPr>
        <w:spacing w:after="186" w:line="259" w:lineRule="auto"/>
        <w:ind w:left="355" w:right="0"/>
        <w:rPr>
          <w:lang w:val="en-US"/>
        </w:rPr>
      </w:pPr>
      <w:r>
        <w:rPr>
          <w:color w:val="000000"/>
          <w:lang w:val="en-US"/>
        </w:rPr>
        <w:t xml:space="preserve">Certain rights in relation to the processing of personal data in the article 11 of </w:t>
      </w:r>
      <w:r w:rsidR="00476C11">
        <w:rPr>
          <w:color w:val="000000"/>
          <w:lang w:val="en-US"/>
        </w:rPr>
        <w:t>PDPA</w:t>
      </w:r>
      <w:r>
        <w:rPr>
          <w:color w:val="000000"/>
          <w:lang w:val="en-US"/>
        </w:rPr>
        <w:t xml:space="preserve"> have been granted to the personal data </w:t>
      </w:r>
      <w:r w:rsidR="009068C8">
        <w:rPr>
          <w:color w:val="000000"/>
          <w:lang w:val="en-US"/>
        </w:rPr>
        <w:t>subjects</w:t>
      </w:r>
      <w:r>
        <w:rPr>
          <w:color w:val="000000"/>
          <w:lang w:val="en-US"/>
        </w:rPr>
        <w:t xml:space="preserve"> (Herei</w:t>
      </w:r>
      <w:r w:rsidR="009068C8">
        <w:rPr>
          <w:color w:val="000000"/>
          <w:lang w:val="en-US"/>
        </w:rPr>
        <w:t>nafter referred to as “Data Subject</w:t>
      </w:r>
      <w:r>
        <w:rPr>
          <w:color w:val="000000"/>
          <w:lang w:val="en-US"/>
        </w:rPr>
        <w:t>”) defined as the relevant person on the Law on Personal Data Protection Act No 6698</w:t>
      </w:r>
      <w:r w:rsidR="000D59CA" w:rsidRPr="00113C5C">
        <w:rPr>
          <w:color w:val="000000"/>
          <w:lang w:val="en-US"/>
        </w:rPr>
        <w:t xml:space="preserve"> </w:t>
      </w:r>
      <w:r w:rsidRPr="00726025">
        <w:rPr>
          <w:color w:val="000000"/>
          <w:lang w:val="en-US"/>
        </w:rPr>
        <w:t>("</w:t>
      </w:r>
      <w:r w:rsidR="00476C11">
        <w:rPr>
          <w:color w:val="000000"/>
          <w:lang w:val="en-US"/>
        </w:rPr>
        <w:t>PDPA</w:t>
      </w:r>
      <w:r w:rsidRPr="00726025">
        <w:rPr>
          <w:color w:val="000000"/>
          <w:lang w:val="en-US"/>
        </w:rPr>
        <w:t>")</w:t>
      </w:r>
      <w:r>
        <w:rPr>
          <w:color w:val="000000"/>
          <w:lang w:val="en-US"/>
        </w:rPr>
        <w:t xml:space="preserve">, application are required to be made to DEVBULK, which is the data </w:t>
      </w:r>
      <w:r w:rsidR="00E46E94">
        <w:rPr>
          <w:color w:val="000000"/>
          <w:lang w:val="en-US"/>
        </w:rPr>
        <w:t>controller</w:t>
      </w:r>
      <w:r>
        <w:rPr>
          <w:color w:val="000000"/>
          <w:lang w:val="en-US"/>
        </w:rPr>
        <w:t xml:space="preserve"> under the same law,</w:t>
      </w:r>
      <w:r w:rsidR="004F6418">
        <w:rPr>
          <w:color w:val="000000"/>
          <w:lang w:val="en-US"/>
        </w:rPr>
        <w:t xml:space="preserve"> in relation to such rights. Applications to be made to DEVBULK in “writing” in this regard </w:t>
      </w:r>
      <w:r w:rsidR="00A05249">
        <w:rPr>
          <w:color w:val="000000"/>
          <w:lang w:val="en-US"/>
        </w:rPr>
        <w:t>should be</w:t>
      </w:r>
      <w:r w:rsidR="004F6418">
        <w:rPr>
          <w:color w:val="000000"/>
          <w:lang w:val="en-US"/>
        </w:rPr>
        <w:t xml:space="preserve"> required to be transmitted with identity verification obtaining output of the form or through the notary public.</w:t>
      </w:r>
    </w:p>
    <w:p w:rsidR="000D59CA" w:rsidRPr="00113C5C" w:rsidRDefault="00A05249" w:rsidP="000D59CA">
      <w:pPr>
        <w:spacing w:after="179" w:line="327" w:lineRule="auto"/>
        <w:ind w:left="360" w:right="0" w:firstLine="0"/>
        <w:jc w:val="left"/>
        <w:rPr>
          <w:lang w:val="en-US"/>
        </w:rPr>
      </w:pPr>
      <w:r>
        <w:rPr>
          <w:b/>
          <w:color w:val="000000"/>
          <w:lang w:val="en-US"/>
        </w:rPr>
        <w:t>Contact Address</w:t>
      </w:r>
      <w:r w:rsidR="000D59CA" w:rsidRPr="00113C5C">
        <w:rPr>
          <w:b/>
          <w:color w:val="000000"/>
          <w:lang w:val="en-US"/>
        </w:rPr>
        <w:t>:</w:t>
      </w:r>
      <w:r w:rsidR="000D59CA" w:rsidRPr="00113C5C">
        <w:rPr>
          <w:color w:val="000000"/>
          <w:lang w:val="en-US"/>
        </w:rPr>
        <w:t xml:space="preserve"> </w:t>
      </w:r>
      <w:r w:rsidR="000D59CA" w:rsidRPr="00113C5C">
        <w:rPr>
          <w:lang w:val="en-US"/>
        </w:rPr>
        <w:t>Al</w:t>
      </w:r>
      <w:r w:rsidR="00CC07DC">
        <w:rPr>
          <w:lang w:val="en-US"/>
        </w:rPr>
        <w:t xml:space="preserve">tunizade Mah. </w:t>
      </w:r>
      <w:proofErr w:type="spellStart"/>
      <w:r w:rsidR="00CC07DC">
        <w:rPr>
          <w:lang w:val="en-US"/>
        </w:rPr>
        <w:t>Fahrettin</w:t>
      </w:r>
      <w:proofErr w:type="spellEnd"/>
      <w:r w:rsidR="00CC07DC">
        <w:rPr>
          <w:lang w:val="en-US"/>
        </w:rPr>
        <w:t xml:space="preserve"> </w:t>
      </w:r>
      <w:proofErr w:type="spellStart"/>
      <w:r w:rsidR="00CC07DC">
        <w:rPr>
          <w:lang w:val="en-US"/>
        </w:rPr>
        <w:t>Kerim</w:t>
      </w:r>
      <w:proofErr w:type="spellEnd"/>
      <w:r w:rsidR="00CC07DC">
        <w:rPr>
          <w:lang w:val="en-US"/>
        </w:rPr>
        <w:t xml:space="preserve"> </w:t>
      </w:r>
      <w:proofErr w:type="spellStart"/>
      <w:r w:rsidR="00CC07DC">
        <w:rPr>
          <w:lang w:val="en-US"/>
        </w:rPr>
        <w:t>Gokay</w:t>
      </w:r>
      <w:proofErr w:type="spellEnd"/>
      <w:r w:rsidR="00CC07DC">
        <w:rPr>
          <w:lang w:val="en-US"/>
        </w:rPr>
        <w:t xml:space="preserve"> Cad. </w:t>
      </w:r>
      <w:proofErr w:type="spellStart"/>
      <w:r w:rsidR="00CC07DC">
        <w:rPr>
          <w:lang w:val="en-US"/>
        </w:rPr>
        <w:t>Denizciler</w:t>
      </w:r>
      <w:proofErr w:type="spellEnd"/>
      <w:r w:rsidR="00CC07DC">
        <w:rPr>
          <w:lang w:val="en-US"/>
        </w:rPr>
        <w:t xml:space="preserve"> Is</w:t>
      </w:r>
      <w:r w:rsidR="000D59CA" w:rsidRPr="00113C5C">
        <w:rPr>
          <w:lang w:val="en-US"/>
        </w:rPr>
        <w:t xml:space="preserve"> </w:t>
      </w:r>
      <w:proofErr w:type="spellStart"/>
      <w:r w:rsidR="000D59CA" w:rsidRPr="00113C5C">
        <w:rPr>
          <w:lang w:val="en-US"/>
        </w:rPr>
        <w:t>Merkezi</w:t>
      </w:r>
      <w:proofErr w:type="spellEnd"/>
      <w:r w:rsidR="000D59CA" w:rsidRPr="00113C5C">
        <w:rPr>
          <w:lang w:val="en-US"/>
        </w:rPr>
        <w:t xml:space="preserve"> B Blok No</w:t>
      </w:r>
      <w:r w:rsidR="00916047" w:rsidRPr="00113C5C">
        <w:rPr>
          <w:lang w:val="en-US"/>
        </w:rPr>
        <w:t>: 18</w:t>
      </w:r>
      <w:r w:rsidR="000D59CA" w:rsidRPr="00113C5C">
        <w:rPr>
          <w:lang w:val="en-US"/>
        </w:rPr>
        <w:t xml:space="preserve"> K: 3 Üsküdar İstanbul</w:t>
      </w:r>
    </w:p>
    <w:p w:rsidR="000D59CA" w:rsidRPr="00113C5C" w:rsidRDefault="00A05249" w:rsidP="000D59CA">
      <w:pPr>
        <w:spacing w:after="163" w:line="342" w:lineRule="auto"/>
        <w:ind w:left="355" w:right="0"/>
        <w:rPr>
          <w:lang w:val="en-US"/>
        </w:rPr>
      </w:pPr>
      <w:r w:rsidRPr="00A05249">
        <w:rPr>
          <w:b/>
          <w:color w:val="000000"/>
          <w:lang w:val="en-US"/>
        </w:rPr>
        <w:t xml:space="preserve">Information </w:t>
      </w:r>
      <w:r>
        <w:rPr>
          <w:b/>
          <w:color w:val="000000"/>
          <w:lang w:val="en-US"/>
        </w:rPr>
        <w:t>T</w:t>
      </w:r>
      <w:r w:rsidRPr="00A05249">
        <w:rPr>
          <w:b/>
          <w:color w:val="000000"/>
          <w:lang w:val="en-US"/>
        </w:rPr>
        <w:t xml:space="preserve">o </w:t>
      </w:r>
      <w:r>
        <w:rPr>
          <w:b/>
          <w:color w:val="000000"/>
          <w:lang w:val="en-US"/>
        </w:rPr>
        <w:t>B</w:t>
      </w:r>
      <w:r w:rsidRPr="00A05249">
        <w:rPr>
          <w:b/>
          <w:color w:val="000000"/>
          <w:lang w:val="en-US"/>
        </w:rPr>
        <w:t xml:space="preserve">e </w:t>
      </w:r>
      <w:r>
        <w:rPr>
          <w:b/>
          <w:color w:val="000000"/>
          <w:lang w:val="en-US"/>
        </w:rPr>
        <w:t>Specified</w:t>
      </w:r>
      <w:r w:rsidRPr="00A05249">
        <w:rPr>
          <w:b/>
          <w:color w:val="000000"/>
          <w:lang w:val="en-US"/>
        </w:rPr>
        <w:t xml:space="preserve"> in </w:t>
      </w:r>
      <w:r w:rsidR="008618CB">
        <w:rPr>
          <w:b/>
          <w:color w:val="000000"/>
          <w:lang w:val="en-US"/>
        </w:rPr>
        <w:t xml:space="preserve">the Submission of </w:t>
      </w:r>
      <w:r w:rsidRPr="00A05249">
        <w:rPr>
          <w:b/>
          <w:color w:val="000000"/>
          <w:lang w:val="en-US"/>
        </w:rPr>
        <w:t>Application</w:t>
      </w:r>
      <w:r w:rsidR="000D59CA" w:rsidRPr="00113C5C">
        <w:rPr>
          <w:b/>
          <w:color w:val="000000"/>
          <w:lang w:val="en-US"/>
        </w:rPr>
        <w:t>:</w:t>
      </w:r>
      <w:r w:rsidR="000D59CA" w:rsidRPr="00113C5C">
        <w:rPr>
          <w:color w:val="000000"/>
          <w:lang w:val="en-US"/>
        </w:rPr>
        <w:t xml:space="preserve"> </w:t>
      </w:r>
      <w:r w:rsidR="008618CB" w:rsidRPr="008618CB">
        <w:rPr>
          <w:color w:val="000000"/>
          <w:lang w:val="en-US"/>
        </w:rPr>
        <w:t>The "Protection of Personal Data Law Information Request" should be written on the envelope</w:t>
      </w:r>
      <w:r w:rsidR="000D59CA" w:rsidRPr="00113C5C">
        <w:rPr>
          <w:color w:val="000000"/>
          <w:lang w:val="en-US"/>
        </w:rPr>
        <w:t xml:space="preserve">.  </w:t>
      </w:r>
    </w:p>
    <w:p w:rsidR="000D59CA" w:rsidRPr="00113C5C" w:rsidRDefault="008618CB" w:rsidP="000D59CA">
      <w:pPr>
        <w:spacing w:after="257" w:line="259" w:lineRule="auto"/>
        <w:ind w:left="355" w:right="0"/>
        <w:rPr>
          <w:lang w:val="en-US"/>
        </w:rPr>
      </w:pPr>
      <w:r>
        <w:rPr>
          <w:color w:val="000000"/>
          <w:lang w:val="en-US"/>
        </w:rPr>
        <w:t>Your application submitted to DEVBULK i</w:t>
      </w:r>
      <w:r w:rsidRPr="008618CB">
        <w:rPr>
          <w:color w:val="000000"/>
          <w:lang w:val="en-US"/>
        </w:rPr>
        <w:t xml:space="preserve">n accordance with paragraph </w:t>
      </w:r>
      <w:r>
        <w:rPr>
          <w:color w:val="000000"/>
          <w:lang w:val="en-US"/>
        </w:rPr>
        <w:t>2</w:t>
      </w:r>
      <w:r w:rsidRPr="008618CB">
        <w:rPr>
          <w:color w:val="000000"/>
          <w:lang w:val="en-US"/>
        </w:rPr>
        <w:t xml:space="preserve"> of Article 13 of the </w:t>
      </w:r>
      <w:r w:rsidR="00476C11">
        <w:rPr>
          <w:color w:val="000000"/>
          <w:lang w:val="en-US"/>
        </w:rPr>
        <w:t>PDPA</w:t>
      </w:r>
      <w:r>
        <w:rPr>
          <w:color w:val="000000"/>
          <w:lang w:val="en-US"/>
        </w:rPr>
        <w:t>, it shall be responded in accordance with the nature of the request “ as soon as possible and no later than thirty days” from the date on which your request has reached us.</w:t>
      </w:r>
      <w:r w:rsidR="000D59CA" w:rsidRPr="00113C5C">
        <w:rPr>
          <w:color w:val="000000"/>
          <w:lang w:val="en-US"/>
        </w:rPr>
        <w:t xml:space="preserve"> </w:t>
      </w:r>
      <w:r w:rsidRPr="008618CB">
        <w:rPr>
          <w:color w:val="000000"/>
          <w:lang w:val="en-US"/>
        </w:rPr>
        <w:t xml:space="preserve">Our responses </w:t>
      </w:r>
      <w:r>
        <w:rPr>
          <w:color w:val="000000"/>
          <w:lang w:val="en-US"/>
        </w:rPr>
        <w:t>shall</w:t>
      </w:r>
      <w:r w:rsidRPr="008618CB">
        <w:rPr>
          <w:color w:val="000000"/>
          <w:lang w:val="en-US"/>
        </w:rPr>
        <w:t xml:space="preserve"> be </w:t>
      </w:r>
      <w:r>
        <w:rPr>
          <w:color w:val="000000"/>
          <w:lang w:val="en-US"/>
        </w:rPr>
        <w:t>served</w:t>
      </w:r>
      <w:r w:rsidRPr="008618CB">
        <w:rPr>
          <w:color w:val="000000"/>
          <w:lang w:val="en-US"/>
        </w:rPr>
        <w:t xml:space="preserve"> in writing or electronic media in accordance with Article 13 of the related </w:t>
      </w:r>
      <w:r w:rsidR="00476C11">
        <w:rPr>
          <w:color w:val="000000"/>
          <w:lang w:val="en-US"/>
        </w:rPr>
        <w:t>PDPA</w:t>
      </w:r>
      <w:r w:rsidR="007C3309">
        <w:rPr>
          <w:color w:val="000000"/>
          <w:lang w:val="en-US"/>
        </w:rPr>
        <w:t>.</w:t>
      </w:r>
    </w:p>
    <w:p w:rsidR="000D59CA" w:rsidRPr="00113C5C" w:rsidRDefault="008618CB" w:rsidP="000D59CA">
      <w:pPr>
        <w:numPr>
          <w:ilvl w:val="0"/>
          <w:numId w:val="3"/>
        </w:numPr>
        <w:spacing w:after="199" w:line="259" w:lineRule="auto"/>
        <w:ind w:right="0" w:hanging="307"/>
        <w:jc w:val="left"/>
        <w:rPr>
          <w:lang w:val="en-US"/>
        </w:rPr>
      </w:pPr>
      <w:r>
        <w:rPr>
          <w:b/>
          <w:color w:val="000000"/>
          <w:lang w:val="en-US"/>
        </w:rPr>
        <w:t>Contact information of the applicant</w:t>
      </w:r>
      <w:r w:rsidR="000D59CA" w:rsidRPr="00113C5C">
        <w:rPr>
          <w:b/>
          <w:color w:val="000000"/>
          <w:lang w:val="en-US"/>
        </w:rPr>
        <w:t xml:space="preserve">:  </w:t>
      </w:r>
    </w:p>
    <w:p w:rsidR="000D59CA" w:rsidRPr="00113C5C" w:rsidRDefault="008618CB" w:rsidP="00916047">
      <w:pPr>
        <w:tabs>
          <w:tab w:val="center" w:pos="507"/>
          <w:tab w:val="center" w:pos="1068"/>
          <w:tab w:val="center" w:pos="1776"/>
          <w:tab w:val="center" w:pos="2517"/>
        </w:tabs>
        <w:spacing w:after="159" w:line="259" w:lineRule="auto"/>
        <w:ind w:left="284" w:right="0" w:firstLine="142"/>
        <w:jc w:val="left"/>
        <w:rPr>
          <w:lang w:val="en-US"/>
        </w:rPr>
      </w:pPr>
      <w:r>
        <w:rPr>
          <w:color w:val="000000"/>
          <w:lang w:val="en-US"/>
        </w:rPr>
        <w:t>Name</w:t>
      </w:r>
      <w:r w:rsidR="007C3309">
        <w:rPr>
          <w:color w:val="000000"/>
          <w:lang w:val="en-US"/>
        </w:rPr>
        <w:t xml:space="preserve"> </w:t>
      </w:r>
      <w:r w:rsidR="007C3309">
        <w:rPr>
          <w:color w:val="000000"/>
          <w:lang w:val="en-US"/>
        </w:rPr>
        <w:tab/>
        <w:t xml:space="preserve"> </w:t>
      </w:r>
      <w:r w:rsidR="007C3309">
        <w:rPr>
          <w:color w:val="000000"/>
          <w:lang w:val="en-US"/>
        </w:rPr>
        <w:tab/>
      </w:r>
      <w:r w:rsidR="000D59CA" w:rsidRPr="00113C5C">
        <w:rPr>
          <w:color w:val="000000"/>
          <w:lang w:val="en-US"/>
        </w:rPr>
        <w:t xml:space="preserve">:  </w:t>
      </w:r>
    </w:p>
    <w:p w:rsidR="000D59CA" w:rsidRPr="00113C5C" w:rsidRDefault="000D59CA" w:rsidP="008618CB">
      <w:pPr>
        <w:tabs>
          <w:tab w:val="center" w:pos="700"/>
          <w:tab w:val="center" w:pos="1776"/>
          <w:tab w:val="center" w:pos="2517"/>
        </w:tabs>
        <w:spacing w:after="159" w:line="259" w:lineRule="auto"/>
        <w:ind w:left="426" w:right="0" w:firstLine="0"/>
        <w:jc w:val="left"/>
        <w:rPr>
          <w:lang w:val="en-US"/>
        </w:rPr>
      </w:pPr>
      <w:r w:rsidRPr="00113C5C">
        <w:rPr>
          <w:rFonts w:ascii="Calibri" w:eastAsia="Calibri" w:hAnsi="Calibri" w:cs="Calibri"/>
          <w:color w:val="000000"/>
          <w:sz w:val="22"/>
          <w:lang w:val="en-US"/>
        </w:rPr>
        <w:tab/>
      </w:r>
      <w:r w:rsidR="008618CB">
        <w:rPr>
          <w:color w:val="000000"/>
          <w:lang w:val="en-US"/>
        </w:rPr>
        <w:t>Surname</w:t>
      </w:r>
      <w:r w:rsidRPr="00113C5C">
        <w:rPr>
          <w:color w:val="000000"/>
          <w:lang w:val="en-US"/>
        </w:rPr>
        <w:t xml:space="preserve">  </w:t>
      </w:r>
      <w:r w:rsidRPr="00113C5C">
        <w:rPr>
          <w:color w:val="000000"/>
          <w:lang w:val="en-US"/>
        </w:rPr>
        <w:tab/>
        <w:t xml:space="preserve"> </w:t>
      </w:r>
      <w:r w:rsidRPr="00113C5C">
        <w:rPr>
          <w:color w:val="000000"/>
          <w:lang w:val="en-US"/>
        </w:rPr>
        <w:tab/>
        <w:t xml:space="preserve">:  </w:t>
      </w:r>
    </w:p>
    <w:p w:rsidR="000D59CA" w:rsidRPr="00113C5C" w:rsidRDefault="007C3309" w:rsidP="000D59CA">
      <w:pPr>
        <w:spacing w:after="0" w:line="399" w:lineRule="auto"/>
        <w:ind w:left="355" w:right="5922"/>
        <w:jc w:val="left"/>
        <w:rPr>
          <w:color w:val="000000"/>
          <w:lang w:val="en-US"/>
        </w:rPr>
      </w:pPr>
      <w:r>
        <w:rPr>
          <w:color w:val="000000"/>
          <w:lang w:val="en-US"/>
        </w:rPr>
        <w:t xml:space="preserve"> </w:t>
      </w:r>
      <w:r w:rsidR="008618CB">
        <w:rPr>
          <w:color w:val="000000"/>
          <w:lang w:val="en-US"/>
        </w:rPr>
        <w:t>Turkish Id No</w:t>
      </w:r>
      <w:r w:rsidR="000D59CA" w:rsidRPr="00113C5C">
        <w:rPr>
          <w:color w:val="000000"/>
          <w:lang w:val="en-US"/>
        </w:rPr>
        <w:t xml:space="preserve"> </w:t>
      </w:r>
      <w:r w:rsidR="000D59CA" w:rsidRPr="00113C5C">
        <w:rPr>
          <w:color w:val="000000"/>
          <w:lang w:val="en-US"/>
        </w:rPr>
        <w:tab/>
        <w:t xml:space="preserve">     :</w:t>
      </w:r>
    </w:p>
    <w:p w:rsidR="000D59CA" w:rsidRPr="00113C5C" w:rsidRDefault="007C3309" w:rsidP="000D59CA">
      <w:pPr>
        <w:spacing w:after="0" w:line="399" w:lineRule="auto"/>
        <w:ind w:left="355" w:right="5922"/>
        <w:jc w:val="left"/>
        <w:rPr>
          <w:color w:val="000000"/>
          <w:lang w:val="en-US"/>
        </w:rPr>
      </w:pPr>
      <w:r>
        <w:rPr>
          <w:color w:val="000000"/>
          <w:lang w:val="en-US"/>
        </w:rPr>
        <w:t xml:space="preserve"> </w:t>
      </w:r>
      <w:r w:rsidR="000D59CA" w:rsidRPr="00113C5C">
        <w:rPr>
          <w:color w:val="000000"/>
          <w:lang w:val="en-US"/>
        </w:rPr>
        <w:t>T</w:t>
      </w:r>
      <w:r w:rsidR="008618CB">
        <w:rPr>
          <w:color w:val="000000"/>
          <w:lang w:val="en-US"/>
        </w:rPr>
        <w:t>elephone</w:t>
      </w:r>
      <w:r w:rsidR="000D59CA" w:rsidRPr="00113C5C">
        <w:rPr>
          <w:color w:val="000000"/>
          <w:lang w:val="en-US"/>
        </w:rPr>
        <w:t xml:space="preserve"> No   </w:t>
      </w:r>
      <w:r w:rsidR="000D59CA" w:rsidRPr="00113C5C">
        <w:rPr>
          <w:color w:val="000000"/>
          <w:lang w:val="en-US"/>
        </w:rPr>
        <w:tab/>
        <w:t xml:space="preserve">     :</w:t>
      </w:r>
    </w:p>
    <w:p w:rsidR="000D59CA" w:rsidRPr="00113C5C" w:rsidRDefault="007C3309" w:rsidP="000D59CA">
      <w:pPr>
        <w:spacing w:after="0" w:line="399" w:lineRule="auto"/>
        <w:ind w:left="355" w:right="5922"/>
        <w:jc w:val="left"/>
        <w:rPr>
          <w:lang w:val="en-US"/>
        </w:rPr>
      </w:pPr>
      <w:r>
        <w:rPr>
          <w:color w:val="000000"/>
          <w:lang w:val="en-US"/>
        </w:rPr>
        <w:t xml:space="preserve">  </w:t>
      </w:r>
      <w:r w:rsidR="000D59CA" w:rsidRPr="00113C5C">
        <w:rPr>
          <w:color w:val="000000"/>
          <w:lang w:val="en-US"/>
        </w:rPr>
        <w:t>E-</w:t>
      </w:r>
      <w:r w:rsidR="008618CB">
        <w:rPr>
          <w:color w:val="000000"/>
          <w:lang w:val="en-US"/>
        </w:rPr>
        <w:t>mail</w:t>
      </w:r>
      <w:r w:rsidR="000D59CA" w:rsidRPr="00113C5C">
        <w:rPr>
          <w:color w:val="000000"/>
          <w:lang w:val="en-US"/>
        </w:rPr>
        <w:t xml:space="preserve">  </w:t>
      </w:r>
      <w:r w:rsidR="000D59CA" w:rsidRPr="00113C5C">
        <w:rPr>
          <w:color w:val="000000"/>
          <w:lang w:val="en-US"/>
        </w:rPr>
        <w:tab/>
        <w:t xml:space="preserve"> </w:t>
      </w:r>
      <w:r w:rsidR="000D59CA" w:rsidRPr="00113C5C">
        <w:rPr>
          <w:color w:val="000000"/>
          <w:lang w:val="en-US"/>
        </w:rPr>
        <w:tab/>
        <w:t xml:space="preserve">     :  </w:t>
      </w:r>
    </w:p>
    <w:p w:rsidR="000D59CA" w:rsidRPr="00113C5C" w:rsidRDefault="000D59CA" w:rsidP="000D59CA">
      <w:pPr>
        <w:tabs>
          <w:tab w:val="center" w:pos="674"/>
          <w:tab w:val="center" w:pos="1776"/>
          <w:tab w:val="center" w:pos="2517"/>
        </w:tabs>
        <w:spacing w:after="236" w:line="259" w:lineRule="auto"/>
        <w:ind w:left="0" w:right="0" w:firstLine="0"/>
        <w:jc w:val="left"/>
        <w:rPr>
          <w:lang w:val="en-US"/>
        </w:rPr>
      </w:pPr>
      <w:r w:rsidRPr="00113C5C">
        <w:rPr>
          <w:rFonts w:ascii="Calibri" w:eastAsia="Calibri" w:hAnsi="Calibri" w:cs="Calibri"/>
          <w:color w:val="000000"/>
          <w:sz w:val="22"/>
          <w:lang w:val="en-US"/>
        </w:rPr>
        <w:tab/>
      </w:r>
      <w:r w:rsidR="007C3309">
        <w:rPr>
          <w:rFonts w:ascii="Calibri" w:eastAsia="Calibri" w:hAnsi="Calibri" w:cs="Calibri"/>
          <w:color w:val="000000"/>
          <w:sz w:val="22"/>
          <w:lang w:val="en-US"/>
        </w:rPr>
        <w:t xml:space="preserve">          </w:t>
      </w:r>
      <w:r w:rsidRPr="00113C5C">
        <w:rPr>
          <w:color w:val="000000"/>
          <w:lang w:val="en-US"/>
        </w:rPr>
        <w:t>A</w:t>
      </w:r>
      <w:r w:rsidR="008618CB">
        <w:rPr>
          <w:color w:val="000000"/>
          <w:lang w:val="en-US"/>
        </w:rPr>
        <w:t>d</w:t>
      </w:r>
      <w:r w:rsidRPr="00113C5C">
        <w:rPr>
          <w:color w:val="000000"/>
          <w:lang w:val="en-US"/>
        </w:rPr>
        <w:t>dres</w:t>
      </w:r>
      <w:r w:rsidR="008618CB">
        <w:rPr>
          <w:color w:val="000000"/>
          <w:lang w:val="en-US"/>
        </w:rPr>
        <w:t>s</w:t>
      </w:r>
      <w:r w:rsidRPr="00113C5C">
        <w:rPr>
          <w:color w:val="000000"/>
          <w:lang w:val="en-US"/>
        </w:rPr>
        <w:t xml:space="preserve"> </w:t>
      </w:r>
      <w:r w:rsidRPr="00113C5C">
        <w:rPr>
          <w:color w:val="000000"/>
          <w:lang w:val="en-US"/>
        </w:rPr>
        <w:tab/>
        <w:t xml:space="preserve"> </w:t>
      </w:r>
      <w:r w:rsidRPr="00113C5C">
        <w:rPr>
          <w:color w:val="000000"/>
          <w:lang w:val="en-US"/>
        </w:rPr>
        <w:tab/>
      </w:r>
      <w:r w:rsidR="007C3309">
        <w:rPr>
          <w:color w:val="000000"/>
          <w:lang w:val="en-US"/>
        </w:rPr>
        <w:t xml:space="preserve"> </w:t>
      </w:r>
      <w:r w:rsidRPr="00113C5C">
        <w:rPr>
          <w:color w:val="000000"/>
          <w:lang w:val="en-US"/>
        </w:rPr>
        <w:t xml:space="preserve">:  </w:t>
      </w:r>
    </w:p>
    <w:p w:rsidR="000D59CA" w:rsidRPr="00113C5C" w:rsidRDefault="008618CB" w:rsidP="008618CB">
      <w:pPr>
        <w:numPr>
          <w:ilvl w:val="0"/>
          <w:numId w:val="3"/>
        </w:numPr>
        <w:spacing w:after="0" w:line="259" w:lineRule="auto"/>
        <w:ind w:right="0" w:hanging="307"/>
        <w:jc w:val="left"/>
        <w:rPr>
          <w:lang w:val="en-US"/>
        </w:rPr>
      </w:pPr>
      <w:r w:rsidRPr="008618CB">
        <w:rPr>
          <w:b/>
          <w:color w:val="000000"/>
          <w:lang w:val="en-US"/>
        </w:rPr>
        <w:t>Please indicate your relationship with DEVBULK</w:t>
      </w:r>
      <w:r w:rsidR="000D59CA" w:rsidRPr="00113C5C">
        <w:rPr>
          <w:b/>
          <w:color w:val="000000"/>
          <w:lang w:val="en-US"/>
        </w:rPr>
        <w:t xml:space="preserve">.  </w:t>
      </w:r>
    </w:p>
    <w:tbl>
      <w:tblPr>
        <w:tblStyle w:val="TableGrid"/>
        <w:tblW w:w="9062" w:type="dxa"/>
        <w:tblInd w:w="365" w:type="dxa"/>
        <w:tblCellMar>
          <w:left w:w="108" w:type="dxa"/>
          <w:right w:w="115" w:type="dxa"/>
        </w:tblCellMar>
        <w:tblLook w:val="04A0" w:firstRow="1" w:lastRow="0" w:firstColumn="1" w:lastColumn="0" w:noHBand="0" w:noVBand="1"/>
      </w:tblPr>
      <w:tblGrid>
        <w:gridCol w:w="8359"/>
        <w:gridCol w:w="703"/>
      </w:tblGrid>
      <w:tr w:rsidR="000D59CA" w:rsidRPr="00113C5C" w:rsidTr="00A05249">
        <w:trPr>
          <w:trHeight w:val="290"/>
        </w:trPr>
        <w:tc>
          <w:tcPr>
            <w:tcW w:w="8359" w:type="dxa"/>
            <w:tcBorders>
              <w:top w:val="single" w:sz="4" w:space="0" w:color="000000"/>
              <w:left w:val="single" w:sz="4" w:space="0" w:color="000000"/>
              <w:bottom w:val="single" w:sz="4" w:space="0" w:color="000000"/>
              <w:right w:val="single" w:sz="4" w:space="0" w:color="000000"/>
            </w:tcBorders>
          </w:tcPr>
          <w:p w:rsidR="000D59CA" w:rsidRPr="00113C5C" w:rsidRDefault="008618CB" w:rsidP="00A05249">
            <w:pPr>
              <w:spacing w:after="0" w:line="259" w:lineRule="auto"/>
              <w:ind w:left="2" w:right="0" w:firstLine="0"/>
              <w:jc w:val="left"/>
              <w:rPr>
                <w:lang w:val="en-US"/>
              </w:rPr>
            </w:pPr>
            <w:r>
              <w:rPr>
                <w:color w:val="000000"/>
                <w:lang w:val="en-US"/>
              </w:rPr>
              <w:t>CUSTOMER</w:t>
            </w:r>
          </w:p>
        </w:tc>
        <w:tc>
          <w:tcPr>
            <w:tcW w:w="703" w:type="dxa"/>
            <w:tcBorders>
              <w:top w:val="single" w:sz="4" w:space="0" w:color="000000"/>
              <w:left w:val="single" w:sz="4" w:space="0" w:color="000000"/>
              <w:bottom w:val="single" w:sz="4" w:space="0" w:color="000000"/>
              <w:right w:val="single" w:sz="4" w:space="0" w:color="000000"/>
            </w:tcBorders>
          </w:tcPr>
          <w:p w:rsidR="000D59CA" w:rsidRPr="00113C5C" w:rsidRDefault="000D59CA" w:rsidP="00A05249">
            <w:pPr>
              <w:spacing w:after="0" w:line="259" w:lineRule="auto"/>
              <w:ind w:left="0" w:right="0" w:firstLine="0"/>
              <w:jc w:val="left"/>
              <w:rPr>
                <w:lang w:val="en-US"/>
              </w:rPr>
            </w:pPr>
            <w:r w:rsidRPr="00113C5C">
              <w:rPr>
                <w:color w:val="000000"/>
                <w:lang w:val="en-US"/>
              </w:rPr>
              <w:t xml:space="preserve"> </w:t>
            </w:r>
          </w:p>
        </w:tc>
      </w:tr>
      <w:tr w:rsidR="000D59CA" w:rsidRPr="00113C5C" w:rsidTr="00A05249">
        <w:trPr>
          <w:trHeight w:val="293"/>
        </w:trPr>
        <w:tc>
          <w:tcPr>
            <w:tcW w:w="8359" w:type="dxa"/>
            <w:tcBorders>
              <w:top w:val="single" w:sz="4" w:space="0" w:color="000000"/>
              <w:left w:val="single" w:sz="4" w:space="0" w:color="000000"/>
              <w:bottom w:val="single" w:sz="4" w:space="0" w:color="000000"/>
              <w:right w:val="single" w:sz="4" w:space="0" w:color="000000"/>
            </w:tcBorders>
          </w:tcPr>
          <w:p w:rsidR="000D59CA" w:rsidRPr="00113C5C" w:rsidRDefault="008618CB" w:rsidP="00A05249">
            <w:pPr>
              <w:spacing w:after="0" w:line="259" w:lineRule="auto"/>
              <w:ind w:left="2" w:right="0" w:firstLine="0"/>
              <w:jc w:val="left"/>
              <w:rPr>
                <w:lang w:val="en-US"/>
              </w:rPr>
            </w:pPr>
            <w:r>
              <w:rPr>
                <w:color w:val="000000"/>
                <w:lang w:val="en-US"/>
              </w:rPr>
              <w:t>BUSINESS PARTNER</w:t>
            </w:r>
            <w:r w:rsidR="000D59CA" w:rsidRPr="00113C5C">
              <w:rPr>
                <w:color w:val="000000"/>
                <w:lang w:val="en-US"/>
              </w:rPr>
              <w:t xml:space="preserve"> </w:t>
            </w:r>
          </w:p>
        </w:tc>
        <w:tc>
          <w:tcPr>
            <w:tcW w:w="703" w:type="dxa"/>
            <w:tcBorders>
              <w:top w:val="single" w:sz="4" w:space="0" w:color="000000"/>
              <w:left w:val="single" w:sz="4" w:space="0" w:color="000000"/>
              <w:bottom w:val="single" w:sz="4" w:space="0" w:color="000000"/>
              <w:right w:val="single" w:sz="4" w:space="0" w:color="000000"/>
            </w:tcBorders>
          </w:tcPr>
          <w:p w:rsidR="000D59CA" w:rsidRPr="00113C5C" w:rsidRDefault="000D59CA" w:rsidP="00A05249">
            <w:pPr>
              <w:spacing w:after="0" w:line="259" w:lineRule="auto"/>
              <w:ind w:left="0" w:right="0" w:firstLine="0"/>
              <w:jc w:val="left"/>
              <w:rPr>
                <w:lang w:val="en-US"/>
              </w:rPr>
            </w:pPr>
            <w:r w:rsidRPr="00113C5C">
              <w:rPr>
                <w:color w:val="000000"/>
                <w:lang w:val="en-US"/>
              </w:rPr>
              <w:t xml:space="preserve"> </w:t>
            </w:r>
          </w:p>
        </w:tc>
      </w:tr>
      <w:tr w:rsidR="000D59CA" w:rsidRPr="00113C5C" w:rsidTr="00A05249">
        <w:trPr>
          <w:trHeight w:val="290"/>
        </w:trPr>
        <w:tc>
          <w:tcPr>
            <w:tcW w:w="8359" w:type="dxa"/>
            <w:tcBorders>
              <w:top w:val="single" w:sz="4" w:space="0" w:color="000000"/>
              <w:left w:val="single" w:sz="4" w:space="0" w:color="000000"/>
              <w:bottom w:val="single" w:sz="4" w:space="0" w:color="000000"/>
              <w:right w:val="single" w:sz="4" w:space="0" w:color="000000"/>
            </w:tcBorders>
          </w:tcPr>
          <w:p w:rsidR="000D59CA" w:rsidRPr="00113C5C" w:rsidRDefault="008618CB" w:rsidP="00A05249">
            <w:pPr>
              <w:spacing w:after="0" w:line="259" w:lineRule="auto"/>
              <w:ind w:left="2" w:right="0" w:firstLine="0"/>
              <w:jc w:val="left"/>
              <w:rPr>
                <w:lang w:val="en-US"/>
              </w:rPr>
            </w:pPr>
            <w:r>
              <w:rPr>
                <w:color w:val="000000"/>
                <w:lang w:val="en-US"/>
              </w:rPr>
              <w:t>EMPLOYEE</w:t>
            </w:r>
          </w:p>
        </w:tc>
        <w:tc>
          <w:tcPr>
            <w:tcW w:w="703" w:type="dxa"/>
            <w:tcBorders>
              <w:top w:val="single" w:sz="4" w:space="0" w:color="000000"/>
              <w:left w:val="single" w:sz="4" w:space="0" w:color="000000"/>
              <w:bottom w:val="single" w:sz="4" w:space="0" w:color="000000"/>
              <w:right w:val="single" w:sz="4" w:space="0" w:color="000000"/>
            </w:tcBorders>
          </w:tcPr>
          <w:p w:rsidR="000D59CA" w:rsidRPr="00113C5C" w:rsidRDefault="000D59CA" w:rsidP="00A05249">
            <w:pPr>
              <w:spacing w:after="0" w:line="259" w:lineRule="auto"/>
              <w:ind w:left="0" w:right="0" w:firstLine="0"/>
              <w:jc w:val="left"/>
              <w:rPr>
                <w:lang w:val="en-US"/>
              </w:rPr>
            </w:pPr>
            <w:r w:rsidRPr="00113C5C">
              <w:rPr>
                <w:color w:val="000000"/>
                <w:lang w:val="en-US"/>
              </w:rPr>
              <w:t xml:space="preserve"> </w:t>
            </w:r>
          </w:p>
        </w:tc>
      </w:tr>
      <w:tr w:rsidR="000D59CA" w:rsidRPr="00113C5C" w:rsidTr="00A05249">
        <w:trPr>
          <w:trHeight w:val="293"/>
        </w:trPr>
        <w:tc>
          <w:tcPr>
            <w:tcW w:w="8359" w:type="dxa"/>
            <w:tcBorders>
              <w:top w:val="single" w:sz="4" w:space="0" w:color="000000"/>
              <w:left w:val="single" w:sz="4" w:space="0" w:color="000000"/>
              <w:bottom w:val="single" w:sz="4" w:space="0" w:color="000000"/>
              <w:right w:val="single" w:sz="4" w:space="0" w:color="000000"/>
            </w:tcBorders>
          </w:tcPr>
          <w:p w:rsidR="000D59CA" w:rsidRPr="00113C5C" w:rsidRDefault="008618CB" w:rsidP="00A05249">
            <w:pPr>
              <w:spacing w:after="0" w:line="259" w:lineRule="auto"/>
              <w:ind w:left="2" w:right="0" w:firstLine="0"/>
              <w:jc w:val="left"/>
              <w:rPr>
                <w:lang w:val="en-US"/>
              </w:rPr>
            </w:pPr>
            <w:r>
              <w:rPr>
                <w:color w:val="000000"/>
                <w:lang w:val="en-US"/>
              </w:rPr>
              <w:t>APPLYING FOR A JOB</w:t>
            </w:r>
            <w:r w:rsidR="000D59CA" w:rsidRPr="00113C5C">
              <w:rPr>
                <w:color w:val="000000"/>
                <w:lang w:val="en-US"/>
              </w:rPr>
              <w:t xml:space="preserve">  </w:t>
            </w:r>
          </w:p>
        </w:tc>
        <w:tc>
          <w:tcPr>
            <w:tcW w:w="703" w:type="dxa"/>
            <w:tcBorders>
              <w:top w:val="single" w:sz="4" w:space="0" w:color="000000"/>
              <w:left w:val="single" w:sz="4" w:space="0" w:color="000000"/>
              <w:bottom w:val="single" w:sz="4" w:space="0" w:color="000000"/>
              <w:right w:val="single" w:sz="4" w:space="0" w:color="000000"/>
            </w:tcBorders>
          </w:tcPr>
          <w:p w:rsidR="000D59CA" w:rsidRPr="00113C5C" w:rsidRDefault="000D59CA" w:rsidP="00A05249">
            <w:pPr>
              <w:spacing w:after="0" w:line="259" w:lineRule="auto"/>
              <w:ind w:left="0" w:right="0" w:firstLine="0"/>
              <w:jc w:val="left"/>
              <w:rPr>
                <w:lang w:val="en-US"/>
              </w:rPr>
            </w:pPr>
            <w:r w:rsidRPr="00113C5C">
              <w:rPr>
                <w:color w:val="000000"/>
                <w:lang w:val="en-US"/>
              </w:rPr>
              <w:t xml:space="preserve"> </w:t>
            </w:r>
          </w:p>
        </w:tc>
      </w:tr>
      <w:tr w:rsidR="000D59CA" w:rsidRPr="00113C5C" w:rsidTr="00A05249">
        <w:trPr>
          <w:trHeight w:val="290"/>
        </w:trPr>
        <w:tc>
          <w:tcPr>
            <w:tcW w:w="8359" w:type="dxa"/>
            <w:tcBorders>
              <w:top w:val="single" w:sz="4" w:space="0" w:color="000000"/>
              <w:left w:val="single" w:sz="4" w:space="0" w:color="000000"/>
              <w:bottom w:val="single" w:sz="4" w:space="0" w:color="000000"/>
              <w:right w:val="single" w:sz="4" w:space="0" w:color="000000"/>
            </w:tcBorders>
          </w:tcPr>
          <w:p w:rsidR="000D59CA" w:rsidRPr="00113C5C" w:rsidRDefault="008618CB" w:rsidP="00A05249">
            <w:pPr>
              <w:spacing w:after="0" w:line="259" w:lineRule="auto"/>
              <w:ind w:left="2" w:right="0" w:firstLine="0"/>
              <w:jc w:val="left"/>
              <w:rPr>
                <w:lang w:val="en-US"/>
              </w:rPr>
            </w:pPr>
            <w:r>
              <w:rPr>
                <w:color w:val="000000"/>
                <w:lang w:val="en-US"/>
              </w:rPr>
              <w:t>SHAREHOLDER</w:t>
            </w:r>
          </w:p>
        </w:tc>
        <w:tc>
          <w:tcPr>
            <w:tcW w:w="703" w:type="dxa"/>
            <w:tcBorders>
              <w:top w:val="single" w:sz="4" w:space="0" w:color="000000"/>
              <w:left w:val="single" w:sz="4" w:space="0" w:color="000000"/>
              <w:bottom w:val="single" w:sz="4" w:space="0" w:color="000000"/>
              <w:right w:val="single" w:sz="4" w:space="0" w:color="000000"/>
            </w:tcBorders>
          </w:tcPr>
          <w:p w:rsidR="000D59CA" w:rsidRPr="00113C5C" w:rsidRDefault="000D59CA" w:rsidP="00A05249">
            <w:pPr>
              <w:spacing w:after="0" w:line="259" w:lineRule="auto"/>
              <w:ind w:left="0" w:right="0" w:firstLine="0"/>
              <w:jc w:val="left"/>
              <w:rPr>
                <w:lang w:val="en-US"/>
              </w:rPr>
            </w:pPr>
            <w:r w:rsidRPr="00113C5C">
              <w:rPr>
                <w:color w:val="000000"/>
                <w:lang w:val="en-US"/>
              </w:rPr>
              <w:t xml:space="preserve"> </w:t>
            </w:r>
          </w:p>
        </w:tc>
      </w:tr>
      <w:tr w:rsidR="000D59CA" w:rsidRPr="00113C5C" w:rsidTr="00A05249">
        <w:trPr>
          <w:trHeight w:val="293"/>
        </w:trPr>
        <w:tc>
          <w:tcPr>
            <w:tcW w:w="8359" w:type="dxa"/>
            <w:tcBorders>
              <w:top w:val="single" w:sz="4" w:space="0" w:color="000000"/>
              <w:left w:val="single" w:sz="4" w:space="0" w:color="000000"/>
              <w:bottom w:val="single" w:sz="4" w:space="0" w:color="000000"/>
              <w:right w:val="single" w:sz="4" w:space="0" w:color="000000"/>
            </w:tcBorders>
          </w:tcPr>
          <w:p w:rsidR="000D59CA" w:rsidRPr="00113C5C" w:rsidRDefault="008618CB" w:rsidP="00A05249">
            <w:pPr>
              <w:spacing w:after="0" w:line="259" w:lineRule="auto"/>
              <w:ind w:left="2" w:right="0" w:firstLine="0"/>
              <w:jc w:val="left"/>
              <w:rPr>
                <w:lang w:val="en-US"/>
              </w:rPr>
            </w:pPr>
            <w:r>
              <w:rPr>
                <w:color w:val="000000"/>
                <w:lang w:val="en-US"/>
              </w:rPr>
              <w:t>OTHER</w:t>
            </w:r>
          </w:p>
        </w:tc>
        <w:tc>
          <w:tcPr>
            <w:tcW w:w="703" w:type="dxa"/>
            <w:tcBorders>
              <w:top w:val="single" w:sz="4" w:space="0" w:color="000000"/>
              <w:left w:val="single" w:sz="4" w:space="0" w:color="000000"/>
              <w:bottom w:val="single" w:sz="4" w:space="0" w:color="000000"/>
              <w:right w:val="single" w:sz="4" w:space="0" w:color="000000"/>
            </w:tcBorders>
          </w:tcPr>
          <w:p w:rsidR="000D59CA" w:rsidRPr="00113C5C" w:rsidRDefault="000D59CA" w:rsidP="00A05249">
            <w:pPr>
              <w:spacing w:after="0" w:line="259" w:lineRule="auto"/>
              <w:ind w:left="0" w:right="0" w:firstLine="0"/>
              <w:jc w:val="left"/>
              <w:rPr>
                <w:lang w:val="en-US"/>
              </w:rPr>
            </w:pPr>
            <w:r w:rsidRPr="00113C5C">
              <w:rPr>
                <w:color w:val="000000"/>
                <w:lang w:val="en-US"/>
              </w:rPr>
              <w:t xml:space="preserve"> </w:t>
            </w:r>
          </w:p>
        </w:tc>
      </w:tr>
    </w:tbl>
    <w:p w:rsidR="000D59CA" w:rsidRPr="00113C5C" w:rsidRDefault="000D59CA" w:rsidP="000D59CA">
      <w:pPr>
        <w:spacing w:after="216" w:line="259" w:lineRule="auto"/>
        <w:ind w:left="360" w:right="0" w:firstLine="0"/>
        <w:jc w:val="left"/>
        <w:rPr>
          <w:lang w:val="en-US"/>
        </w:rPr>
      </w:pPr>
      <w:r w:rsidRPr="00113C5C">
        <w:rPr>
          <w:color w:val="000000"/>
          <w:lang w:val="en-US"/>
        </w:rPr>
        <w:t xml:space="preserve"> </w:t>
      </w:r>
    </w:p>
    <w:p w:rsidR="000D59CA" w:rsidRPr="00113C5C" w:rsidRDefault="000D59CA" w:rsidP="000D59CA">
      <w:pPr>
        <w:spacing w:after="189" w:line="259" w:lineRule="auto"/>
        <w:ind w:left="652" w:right="0" w:firstLine="0"/>
        <w:jc w:val="left"/>
        <w:rPr>
          <w:lang w:val="en-US"/>
        </w:rPr>
      </w:pPr>
    </w:p>
    <w:p w:rsidR="000D59CA" w:rsidRPr="00113C5C" w:rsidRDefault="000D59CA" w:rsidP="000D59CA">
      <w:pPr>
        <w:spacing w:after="189" w:line="259" w:lineRule="auto"/>
        <w:ind w:left="345" w:right="0" w:firstLine="0"/>
        <w:jc w:val="left"/>
        <w:rPr>
          <w:lang w:val="en-US"/>
        </w:rPr>
      </w:pPr>
      <w:r w:rsidRPr="00113C5C">
        <w:rPr>
          <w:b/>
          <w:color w:val="000000"/>
          <w:lang w:val="en-US"/>
        </w:rPr>
        <w:lastRenderedPageBreak/>
        <w:t>C.</w:t>
      </w:r>
      <w:r w:rsidR="00196874" w:rsidRPr="00196874">
        <w:t xml:space="preserve"> </w:t>
      </w:r>
      <w:r w:rsidR="00196874" w:rsidRPr="00196874">
        <w:rPr>
          <w:b/>
          <w:color w:val="000000"/>
          <w:lang w:val="en-US"/>
        </w:rPr>
        <w:t xml:space="preserve">Please provide details of your request under the </w:t>
      </w:r>
      <w:r w:rsidR="00476C11">
        <w:rPr>
          <w:b/>
          <w:color w:val="000000"/>
          <w:lang w:val="en-US"/>
        </w:rPr>
        <w:t>PDPA</w:t>
      </w:r>
      <w:r w:rsidRPr="00113C5C">
        <w:rPr>
          <w:b/>
          <w:color w:val="000000"/>
          <w:lang w:val="en-US"/>
        </w:rPr>
        <w:t>:</w:t>
      </w:r>
      <w:r w:rsidRPr="00113C5C">
        <w:rPr>
          <w:color w:val="000000"/>
          <w:lang w:val="en-US"/>
        </w:rPr>
        <w:t xml:space="preserve">  </w:t>
      </w:r>
    </w:p>
    <w:p w:rsidR="000D59CA" w:rsidRPr="00113C5C" w:rsidRDefault="000D59CA" w:rsidP="000D59CA">
      <w:pPr>
        <w:spacing w:after="160" w:line="259" w:lineRule="auto"/>
        <w:ind w:left="360" w:right="0" w:firstLine="0"/>
        <w:jc w:val="left"/>
        <w:rPr>
          <w:lang w:val="en-US"/>
        </w:rPr>
      </w:pPr>
      <w:r w:rsidRPr="00113C5C">
        <w:rPr>
          <w:color w:val="000000"/>
          <w:lang w:val="en-US"/>
        </w:rPr>
        <w:t xml:space="preserve"> </w:t>
      </w:r>
    </w:p>
    <w:p w:rsidR="000D59CA" w:rsidRPr="00113C5C" w:rsidRDefault="000D59CA" w:rsidP="000D59CA">
      <w:pPr>
        <w:spacing w:after="160" w:line="259" w:lineRule="auto"/>
        <w:ind w:left="360" w:right="0" w:firstLine="0"/>
        <w:jc w:val="left"/>
        <w:rPr>
          <w:lang w:val="en-US"/>
        </w:rPr>
      </w:pPr>
      <w:r w:rsidRPr="00113C5C">
        <w:rPr>
          <w:color w:val="000000"/>
          <w:lang w:val="en-US"/>
        </w:rPr>
        <w:t xml:space="preserve"> </w:t>
      </w:r>
    </w:p>
    <w:p w:rsidR="000D59CA" w:rsidRPr="00113C5C" w:rsidRDefault="000D59CA" w:rsidP="000D59CA">
      <w:pPr>
        <w:spacing w:after="0" w:line="259" w:lineRule="auto"/>
        <w:ind w:left="360" w:right="0" w:firstLine="0"/>
        <w:jc w:val="left"/>
        <w:rPr>
          <w:lang w:val="en-US"/>
        </w:rPr>
      </w:pPr>
      <w:r w:rsidRPr="00113C5C">
        <w:rPr>
          <w:color w:val="000000"/>
          <w:lang w:val="en-US"/>
        </w:rPr>
        <w:t xml:space="preserve"> </w:t>
      </w:r>
    </w:p>
    <w:p w:rsidR="000D59CA" w:rsidRPr="00113C5C" w:rsidRDefault="000D59CA" w:rsidP="000D59CA">
      <w:pPr>
        <w:spacing w:after="160" w:line="259" w:lineRule="auto"/>
        <w:ind w:left="360" w:right="0" w:firstLine="0"/>
        <w:jc w:val="left"/>
        <w:rPr>
          <w:lang w:val="en-US"/>
        </w:rPr>
      </w:pPr>
      <w:r w:rsidRPr="00113C5C">
        <w:rPr>
          <w:color w:val="000000"/>
          <w:lang w:val="en-US"/>
        </w:rPr>
        <w:t xml:space="preserve"> </w:t>
      </w:r>
    </w:p>
    <w:p w:rsidR="000D59CA" w:rsidRPr="00113C5C" w:rsidRDefault="000D59CA" w:rsidP="000D59CA">
      <w:pPr>
        <w:spacing w:after="163" w:line="259" w:lineRule="auto"/>
        <w:ind w:left="360" w:right="0" w:firstLine="0"/>
        <w:jc w:val="left"/>
        <w:rPr>
          <w:lang w:val="en-US"/>
        </w:rPr>
      </w:pPr>
      <w:r w:rsidRPr="00113C5C">
        <w:rPr>
          <w:color w:val="000000"/>
          <w:lang w:val="en-US"/>
        </w:rPr>
        <w:t xml:space="preserve"> </w:t>
      </w:r>
    </w:p>
    <w:p w:rsidR="000D59CA" w:rsidRPr="00113C5C" w:rsidRDefault="008618CB" w:rsidP="008618CB">
      <w:pPr>
        <w:numPr>
          <w:ilvl w:val="0"/>
          <w:numId w:val="3"/>
        </w:numPr>
        <w:spacing w:after="0" w:line="259" w:lineRule="auto"/>
        <w:ind w:right="0" w:hanging="307"/>
        <w:jc w:val="left"/>
        <w:rPr>
          <w:lang w:val="en-US"/>
        </w:rPr>
      </w:pPr>
      <w:r w:rsidRPr="008618CB">
        <w:rPr>
          <w:b/>
          <w:color w:val="000000"/>
          <w:lang w:val="en-US"/>
        </w:rPr>
        <w:t>Please select the method by which you will be notified of your response</w:t>
      </w:r>
      <w:r w:rsidR="000D59CA" w:rsidRPr="00113C5C">
        <w:rPr>
          <w:b/>
          <w:color w:val="000000"/>
          <w:lang w:val="en-US"/>
        </w:rPr>
        <w:t>:</w:t>
      </w:r>
      <w:r w:rsidR="000D59CA" w:rsidRPr="00113C5C">
        <w:rPr>
          <w:color w:val="000000"/>
          <w:lang w:val="en-US"/>
        </w:rPr>
        <w:t xml:space="preserve">  </w:t>
      </w:r>
    </w:p>
    <w:tbl>
      <w:tblPr>
        <w:tblStyle w:val="TableGrid"/>
        <w:tblW w:w="9062" w:type="dxa"/>
        <w:tblInd w:w="365" w:type="dxa"/>
        <w:tblCellMar>
          <w:left w:w="108" w:type="dxa"/>
          <w:right w:w="39" w:type="dxa"/>
        </w:tblCellMar>
        <w:tblLook w:val="04A0" w:firstRow="1" w:lastRow="0" w:firstColumn="1" w:lastColumn="0" w:noHBand="0" w:noVBand="1"/>
      </w:tblPr>
      <w:tblGrid>
        <w:gridCol w:w="8642"/>
        <w:gridCol w:w="420"/>
      </w:tblGrid>
      <w:tr w:rsidR="000D59CA" w:rsidRPr="00113C5C" w:rsidTr="00A05249">
        <w:trPr>
          <w:trHeight w:val="286"/>
        </w:trPr>
        <w:tc>
          <w:tcPr>
            <w:tcW w:w="8642" w:type="dxa"/>
            <w:tcBorders>
              <w:top w:val="single" w:sz="4" w:space="0" w:color="000000"/>
              <w:left w:val="single" w:sz="4" w:space="0" w:color="000000"/>
              <w:bottom w:val="single" w:sz="4" w:space="0" w:color="000000"/>
              <w:right w:val="single" w:sz="4" w:space="0" w:color="000000"/>
            </w:tcBorders>
          </w:tcPr>
          <w:p w:rsidR="000D59CA" w:rsidRPr="00113C5C" w:rsidRDefault="008618CB" w:rsidP="00A05249">
            <w:pPr>
              <w:spacing w:after="0" w:line="259" w:lineRule="auto"/>
              <w:ind w:left="2" w:right="0" w:firstLine="0"/>
              <w:jc w:val="left"/>
              <w:rPr>
                <w:lang w:val="en-US"/>
              </w:rPr>
            </w:pPr>
            <w:r>
              <w:rPr>
                <w:color w:val="000000"/>
                <w:lang w:val="en-US"/>
              </w:rPr>
              <w:t>I would like it to be sent to my e-mail address</w:t>
            </w:r>
            <w:r w:rsidR="000D59CA" w:rsidRPr="00113C5C">
              <w:rPr>
                <w:color w:val="000000"/>
                <w:lang w:val="en-US"/>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0D59CA" w:rsidRPr="00113C5C" w:rsidRDefault="000D59CA" w:rsidP="00A05249">
            <w:pPr>
              <w:spacing w:after="0" w:line="259" w:lineRule="auto"/>
              <w:ind w:left="0" w:right="0" w:firstLine="0"/>
              <w:jc w:val="left"/>
              <w:rPr>
                <w:lang w:val="en-US"/>
              </w:rPr>
            </w:pPr>
            <w:r w:rsidRPr="00113C5C">
              <w:rPr>
                <w:color w:val="000000"/>
                <w:lang w:val="en-US"/>
              </w:rPr>
              <w:t xml:space="preserve"> </w:t>
            </w:r>
          </w:p>
        </w:tc>
      </w:tr>
      <w:tr w:rsidR="000D59CA" w:rsidRPr="00113C5C" w:rsidTr="00A05249">
        <w:trPr>
          <w:trHeight w:val="562"/>
        </w:trPr>
        <w:tc>
          <w:tcPr>
            <w:tcW w:w="8642" w:type="dxa"/>
            <w:tcBorders>
              <w:top w:val="single" w:sz="4" w:space="0" w:color="000000"/>
              <w:left w:val="single" w:sz="4" w:space="0" w:color="000000"/>
              <w:bottom w:val="single" w:sz="4" w:space="0" w:color="000000"/>
              <w:right w:val="single" w:sz="4" w:space="0" w:color="000000"/>
            </w:tcBorders>
          </w:tcPr>
          <w:p w:rsidR="000D59CA" w:rsidRPr="00113C5C" w:rsidRDefault="008618CB" w:rsidP="008618CB">
            <w:pPr>
              <w:spacing w:after="0" w:line="259" w:lineRule="auto"/>
              <w:ind w:left="2" w:right="0" w:firstLine="0"/>
              <w:rPr>
                <w:lang w:val="en-US"/>
              </w:rPr>
            </w:pPr>
            <w:r w:rsidRPr="008618CB">
              <w:rPr>
                <w:color w:val="000000"/>
                <w:lang w:val="en-US"/>
              </w:rPr>
              <w:t xml:space="preserve">I </w:t>
            </w:r>
            <w:r>
              <w:rPr>
                <w:color w:val="000000"/>
                <w:lang w:val="en-US"/>
              </w:rPr>
              <w:t xml:space="preserve">would like </w:t>
            </w:r>
            <w:r w:rsidRPr="008618CB">
              <w:rPr>
                <w:color w:val="000000"/>
                <w:lang w:val="en-US"/>
              </w:rPr>
              <w:t xml:space="preserve">to take delivery by hand. (In case of </w:t>
            </w:r>
            <w:r>
              <w:rPr>
                <w:color w:val="000000"/>
                <w:lang w:val="en-US"/>
              </w:rPr>
              <w:t>obtaining</w:t>
            </w:r>
            <w:r w:rsidRPr="008618CB">
              <w:rPr>
                <w:color w:val="000000"/>
                <w:lang w:val="en-US"/>
              </w:rPr>
              <w:t xml:space="preserve"> by proxy, </w:t>
            </w:r>
            <w:r>
              <w:rPr>
                <w:color w:val="000000"/>
                <w:lang w:val="en-US"/>
              </w:rPr>
              <w:t>it must</w:t>
            </w:r>
            <w:r w:rsidRPr="008618CB">
              <w:rPr>
                <w:color w:val="000000"/>
                <w:lang w:val="en-US"/>
              </w:rPr>
              <w:t xml:space="preserve"> be notarized power of attorney or authorization certificate</w:t>
            </w:r>
            <w:r w:rsidR="000D59CA" w:rsidRPr="00113C5C">
              <w:rPr>
                <w:color w:val="000000"/>
                <w:lang w:val="en-US"/>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0D59CA" w:rsidRPr="00113C5C" w:rsidRDefault="000D59CA" w:rsidP="00A05249">
            <w:pPr>
              <w:spacing w:after="0" w:line="259" w:lineRule="auto"/>
              <w:ind w:left="0" w:right="0" w:firstLine="0"/>
              <w:jc w:val="left"/>
              <w:rPr>
                <w:lang w:val="en-US"/>
              </w:rPr>
            </w:pPr>
            <w:r w:rsidRPr="00113C5C">
              <w:rPr>
                <w:color w:val="000000"/>
                <w:lang w:val="en-US"/>
              </w:rPr>
              <w:t xml:space="preserve"> </w:t>
            </w:r>
          </w:p>
        </w:tc>
      </w:tr>
    </w:tbl>
    <w:p w:rsidR="000D59CA" w:rsidRPr="00113C5C" w:rsidRDefault="000D59CA" w:rsidP="000D59CA">
      <w:pPr>
        <w:spacing w:after="163" w:line="259" w:lineRule="auto"/>
        <w:ind w:left="360" w:right="0" w:firstLine="0"/>
        <w:jc w:val="left"/>
        <w:rPr>
          <w:lang w:val="en-US"/>
        </w:rPr>
      </w:pPr>
      <w:r w:rsidRPr="00113C5C">
        <w:rPr>
          <w:color w:val="000000"/>
          <w:lang w:val="en-US"/>
        </w:rPr>
        <w:t xml:space="preserve"> </w:t>
      </w:r>
    </w:p>
    <w:p w:rsidR="000D59CA" w:rsidRDefault="008618CB" w:rsidP="000D59CA">
      <w:pPr>
        <w:spacing w:after="186" w:line="259" w:lineRule="auto"/>
        <w:ind w:left="355" w:right="0"/>
        <w:rPr>
          <w:color w:val="000000"/>
          <w:lang w:val="en-US"/>
        </w:rPr>
      </w:pPr>
      <w:r w:rsidRPr="008618CB">
        <w:rPr>
          <w:color w:val="000000"/>
          <w:lang w:val="en-US"/>
        </w:rPr>
        <w:t>This application form determines the relationship with DEVBULK, if any,</w:t>
      </w:r>
      <w:r w:rsidR="00196874">
        <w:rPr>
          <w:color w:val="000000"/>
          <w:lang w:val="en-US"/>
        </w:rPr>
        <w:t xml:space="preserve"> it is issued to be accurate, complete and legal in order to be answered in its lawful manner for your application in relation to your personal data processed by DEVBULK. </w:t>
      </w:r>
      <w:r w:rsidR="00196874" w:rsidRPr="00196874">
        <w:rPr>
          <w:color w:val="000000"/>
          <w:lang w:val="en-US"/>
        </w:rPr>
        <w:t xml:space="preserve">DEVBULK </w:t>
      </w:r>
      <w:r w:rsidR="00196874">
        <w:rPr>
          <w:color w:val="000000"/>
          <w:lang w:val="en-US"/>
        </w:rPr>
        <w:t>shall reserve</w:t>
      </w:r>
      <w:r w:rsidR="00196874" w:rsidRPr="00196874">
        <w:rPr>
          <w:color w:val="000000"/>
          <w:lang w:val="en-US"/>
        </w:rPr>
        <w:t xml:space="preserve"> the right to request additional documents (</w:t>
      </w:r>
      <w:r w:rsidR="00196874">
        <w:rPr>
          <w:color w:val="000000"/>
          <w:lang w:val="en-US"/>
        </w:rPr>
        <w:t>I</w:t>
      </w:r>
      <w:r w:rsidR="00196874" w:rsidRPr="00196874">
        <w:rPr>
          <w:color w:val="000000"/>
          <w:lang w:val="en-US"/>
        </w:rPr>
        <w:t xml:space="preserve">dentification document or driver's license etc.) for identification </w:t>
      </w:r>
      <w:r w:rsidR="00196874">
        <w:rPr>
          <w:color w:val="000000"/>
          <w:lang w:val="en-US"/>
        </w:rPr>
        <w:t>and authorization determination, i</w:t>
      </w:r>
      <w:r w:rsidR="00196874" w:rsidRPr="00196874">
        <w:rPr>
          <w:color w:val="000000"/>
          <w:lang w:val="en-US"/>
        </w:rPr>
        <w:t>n order to eliminate the legal risks that may arise from data sharing unlawfully and unjustly, and in particular to ensure the safety of your personal data,</w:t>
      </w:r>
      <w:r w:rsidR="00196874" w:rsidRPr="00196874">
        <w:t xml:space="preserve"> </w:t>
      </w:r>
      <w:r w:rsidR="00196874">
        <w:rPr>
          <w:color w:val="000000"/>
          <w:lang w:val="en-US"/>
        </w:rPr>
        <w:t>i</w:t>
      </w:r>
      <w:r w:rsidR="00196874" w:rsidRPr="00196874">
        <w:rPr>
          <w:color w:val="000000"/>
          <w:lang w:val="en-US"/>
        </w:rPr>
        <w:t>f the information about your requests you are communicating under the form is not accurate and up to date or if an unauthorized application is made</w:t>
      </w:r>
      <w:r w:rsidR="00196874">
        <w:rPr>
          <w:color w:val="000000"/>
          <w:lang w:val="en-US"/>
        </w:rPr>
        <w:t xml:space="preserve">. </w:t>
      </w:r>
      <w:r w:rsidR="00196874" w:rsidRPr="00196874">
        <w:rPr>
          <w:color w:val="000000"/>
          <w:lang w:val="en-US"/>
        </w:rPr>
        <w:t>DEVBULK does not accept liability for such claims due to incorrect information or unauthorized applications.</w:t>
      </w:r>
      <w:r w:rsidR="00196874" w:rsidRPr="00196874">
        <w:t xml:space="preserve"> </w:t>
      </w:r>
      <w:r w:rsidR="00196874">
        <w:rPr>
          <w:color w:val="000000"/>
          <w:lang w:val="en-US"/>
        </w:rPr>
        <w:t>DEVBULK shall</w:t>
      </w:r>
      <w:r w:rsidR="00196874" w:rsidRPr="00196874">
        <w:rPr>
          <w:color w:val="000000"/>
          <w:lang w:val="en-US"/>
        </w:rPr>
        <w:t xml:space="preserve"> reserve the right to make changes</w:t>
      </w:r>
      <w:r w:rsidR="00196874">
        <w:rPr>
          <w:color w:val="000000"/>
          <w:lang w:val="en-US"/>
        </w:rPr>
        <w:t xml:space="preserve"> in </w:t>
      </w:r>
      <w:r w:rsidR="00476C11">
        <w:rPr>
          <w:color w:val="000000"/>
          <w:lang w:val="en-US"/>
        </w:rPr>
        <w:t>PDPA</w:t>
      </w:r>
      <w:r w:rsidR="00196874">
        <w:rPr>
          <w:color w:val="000000"/>
          <w:lang w:val="en-US"/>
        </w:rPr>
        <w:t xml:space="preserve"> and to make changes</w:t>
      </w:r>
      <w:r w:rsidR="00196874" w:rsidRPr="00196874">
        <w:rPr>
          <w:color w:val="000000"/>
          <w:lang w:val="en-US"/>
        </w:rPr>
        <w:t xml:space="preserve"> to this </w:t>
      </w:r>
      <w:r w:rsidR="00916047" w:rsidRPr="00196874">
        <w:rPr>
          <w:color w:val="000000"/>
          <w:lang w:val="en-US"/>
        </w:rPr>
        <w:t xml:space="preserve">form </w:t>
      </w:r>
      <w:r w:rsidR="00916047">
        <w:rPr>
          <w:color w:val="000000"/>
          <w:lang w:val="en-US"/>
        </w:rPr>
        <w:t>due</w:t>
      </w:r>
      <w:r w:rsidR="00196874">
        <w:rPr>
          <w:color w:val="000000"/>
          <w:lang w:val="en-US"/>
        </w:rPr>
        <w:t xml:space="preserve"> to the methods to be determined </w:t>
      </w:r>
      <w:r w:rsidR="00196874" w:rsidRPr="00196874">
        <w:rPr>
          <w:color w:val="000000"/>
          <w:lang w:val="en-US"/>
        </w:rPr>
        <w:t>by the Personal Data Protection Board.</w:t>
      </w:r>
    </w:p>
    <w:p w:rsidR="000D59CA" w:rsidRPr="00113C5C" w:rsidRDefault="000D59CA" w:rsidP="000D59CA">
      <w:pPr>
        <w:spacing w:after="229" w:line="259" w:lineRule="auto"/>
        <w:ind w:left="360" w:right="0" w:firstLine="0"/>
        <w:jc w:val="left"/>
        <w:rPr>
          <w:lang w:val="en-US"/>
        </w:rPr>
      </w:pPr>
    </w:p>
    <w:p w:rsidR="000D59CA" w:rsidRPr="00113C5C" w:rsidRDefault="000D59CA" w:rsidP="008618CB">
      <w:pPr>
        <w:tabs>
          <w:tab w:val="center" w:pos="1941"/>
          <w:tab w:val="center" w:pos="3933"/>
        </w:tabs>
        <w:spacing w:after="242" w:line="259" w:lineRule="auto"/>
        <w:ind w:left="284" w:right="0" w:firstLine="0"/>
        <w:jc w:val="left"/>
        <w:rPr>
          <w:lang w:val="en-US"/>
        </w:rPr>
      </w:pPr>
      <w:r w:rsidRPr="00113C5C">
        <w:rPr>
          <w:rFonts w:ascii="Calibri" w:eastAsia="Calibri" w:hAnsi="Calibri" w:cs="Calibri"/>
          <w:color w:val="000000"/>
          <w:sz w:val="22"/>
          <w:lang w:val="en-US"/>
        </w:rPr>
        <w:tab/>
      </w:r>
      <w:r w:rsidR="008618CB">
        <w:rPr>
          <w:color w:val="000000"/>
          <w:lang w:val="en-US"/>
        </w:rPr>
        <w:t xml:space="preserve">Personal Data </w:t>
      </w:r>
      <w:r w:rsidR="006E7BF5">
        <w:rPr>
          <w:color w:val="000000"/>
          <w:lang w:val="en-US"/>
        </w:rPr>
        <w:t>Subject</w:t>
      </w:r>
      <w:r w:rsidR="008618CB">
        <w:rPr>
          <w:color w:val="000000"/>
          <w:lang w:val="en-US"/>
        </w:rPr>
        <w:t>’s Name Surname</w:t>
      </w:r>
      <w:r w:rsidRPr="00113C5C">
        <w:rPr>
          <w:color w:val="000000"/>
          <w:lang w:val="en-US"/>
        </w:rPr>
        <w:t xml:space="preserve"> </w:t>
      </w:r>
      <w:r w:rsidRPr="00113C5C">
        <w:rPr>
          <w:color w:val="000000"/>
          <w:lang w:val="en-US"/>
        </w:rPr>
        <w:tab/>
        <w:t xml:space="preserve">:  </w:t>
      </w:r>
    </w:p>
    <w:p w:rsidR="000D59CA" w:rsidRPr="00113C5C" w:rsidRDefault="000D59CA" w:rsidP="000D59CA">
      <w:pPr>
        <w:tabs>
          <w:tab w:val="center" w:pos="1134"/>
          <w:tab w:val="center" w:pos="2484"/>
          <w:tab w:val="center" w:pos="3192"/>
          <w:tab w:val="center" w:pos="3933"/>
        </w:tabs>
        <w:spacing w:after="222" w:line="259" w:lineRule="auto"/>
        <w:ind w:left="0" w:right="0" w:firstLine="0"/>
        <w:jc w:val="left"/>
        <w:rPr>
          <w:lang w:val="en-US"/>
        </w:rPr>
      </w:pPr>
      <w:r w:rsidRPr="00113C5C">
        <w:rPr>
          <w:rFonts w:ascii="Calibri" w:eastAsia="Calibri" w:hAnsi="Calibri" w:cs="Calibri"/>
          <w:color w:val="000000"/>
          <w:sz w:val="22"/>
          <w:lang w:val="en-US"/>
        </w:rPr>
        <w:tab/>
      </w:r>
      <w:r w:rsidR="008618CB">
        <w:rPr>
          <w:color w:val="000000"/>
          <w:lang w:val="en-US"/>
        </w:rPr>
        <w:t>Application Date</w:t>
      </w:r>
      <w:r w:rsidRPr="00113C5C">
        <w:rPr>
          <w:color w:val="000000"/>
          <w:lang w:val="en-US"/>
        </w:rPr>
        <w:t xml:space="preserve"> </w:t>
      </w:r>
      <w:r w:rsidRPr="00113C5C">
        <w:rPr>
          <w:color w:val="000000"/>
          <w:lang w:val="en-US"/>
        </w:rPr>
        <w:tab/>
        <w:t xml:space="preserve"> </w:t>
      </w:r>
      <w:r w:rsidRPr="00113C5C">
        <w:rPr>
          <w:color w:val="000000"/>
          <w:lang w:val="en-US"/>
        </w:rPr>
        <w:tab/>
        <w:t xml:space="preserve"> </w:t>
      </w:r>
      <w:r w:rsidRPr="00113C5C">
        <w:rPr>
          <w:color w:val="000000"/>
          <w:lang w:val="en-US"/>
        </w:rPr>
        <w:tab/>
      </w:r>
      <w:r w:rsidR="008618CB">
        <w:rPr>
          <w:color w:val="000000"/>
          <w:lang w:val="en-US"/>
        </w:rPr>
        <w:tab/>
      </w:r>
      <w:r w:rsidR="008618CB">
        <w:rPr>
          <w:color w:val="000000"/>
          <w:lang w:val="en-US"/>
        </w:rPr>
        <w:tab/>
      </w:r>
      <w:r w:rsidRPr="00113C5C">
        <w:rPr>
          <w:color w:val="000000"/>
          <w:lang w:val="en-US"/>
        </w:rPr>
        <w:t xml:space="preserve">:  </w:t>
      </w:r>
    </w:p>
    <w:p w:rsidR="000D59CA" w:rsidRPr="00113C5C" w:rsidRDefault="000D59CA" w:rsidP="008618CB">
      <w:pPr>
        <w:tabs>
          <w:tab w:val="center" w:pos="620"/>
          <w:tab w:val="center" w:pos="1776"/>
          <w:tab w:val="center" w:pos="2484"/>
          <w:tab w:val="center" w:pos="3192"/>
          <w:tab w:val="center" w:pos="3933"/>
        </w:tabs>
        <w:spacing w:after="186" w:line="259" w:lineRule="auto"/>
        <w:ind w:left="284" w:right="0" w:firstLine="0"/>
        <w:jc w:val="left"/>
        <w:rPr>
          <w:lang w:val="en-US"/>
        </w:rPr>
      </w:pPr>
      <w:r w:rsidRPr="00113C5C">
        <w:rPr>
          <w:rFonts w:ascii="Calibri" w:eastAsia="Calibri" w:hAnsi="Calibri" w:cs="Calibri"/>
          <w:color w:val="000000"/>
          <w:sz w:val="22"/>
          <w:lang w:val="en-US"/>
        </w:rPr>
        <w:tab/>
      </w:r>
      <w:r w:rsidR="008618CB">
        <w:rPr>
          <w:color w:val="000000"/>
          <w:lang w:val="en-US"/>
        </w:rPr>
        <w:t>Signature</w:t>
      </w:r>
      <w:r w:rsidRPr="00113C5C">
        <w:rPr>
          <w:color w:val="000000"/>
          <w:lang w:val="en-US"/>
        </w:rPr>
        <w:t xml:space="preserve"> </w:t>
      </w:r>
      <w:r w:rsidRPr="00113C5C">
        <w:rPr>
          <w:color w:val="000000"/>
          <w:lang w:val="en-US"/>
        </w:rPr>
        <w:tab/>
        <w:t xml:space="preserve"> </w:t>
      </w:r>
      <w:r w:rsidRPr="00113C5C">
        <w:rPr>
          <w:color w:val="000000"/>
          <w:lang w:val="en-US"/>
        </w:rPr>
        <w:tab/>
        <w:t xml:space="preserve"> </w:t>
      </w:r>
      <w:r w:rsidRPr="00113C5C">
        <w:rPr>
          <w:color w:val="000000"/>
          <w:lang w:val="en-US"/>
        </w:rPr>
        <w:tab/>
        <w:t xml:space="preserve"> </w:t>
      </w:r>
      <w:r w:rsidRPr="00113C5C">
        <w:rPr>
          <w:color w:val="000000"/>
          <w:lang w:val="en-US"/>
        </w:rPr>
        <w:tab/>
      </w:r>
      <w:r w:rsidR="008618CB">
        <w:rPr>
          <w:color w:val="000000"/>
          <w:lang w:val="en-US"/>
        </w:rPr>
        <w:tab/>
      </w:r>
      <w:r w:rsidR="008618CB">
        <w:rPr>
          <w:color w:val="000000"/>
          <w:lang w:val="en-US"/>
        </w:rPr>
        <w:tab/>
      </w:r>
      <w:r w:rsidRPr="00113C5C">
        <w:rPr>
          <w:color w:val="000000"/>
          <w:lang w:val="en-US"/>
        </w:rPr>
        <w:t xml:space="preserve">: </w:t>
      </w:r>
    </w:p>
    <w:p w:rsidR="00A42716" w:rsidRPr="00113C5C" w:rsidRDefault="00A42716">
      <w:pPr>
        <w:rPr>
          <w:lang w:val="en-US"/>
        </w:rPr>
      </w:pPr>
    </w:p>
    <w:sectPr w:rsidR="00A42716" w:rsidRPr="00113C5C">
      <w:pgSz w:w="11906" w:h="16838"/>
      <w:pgMar w:top="1383" w:right="1414" w:bottom="1451" w:left="10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50330"/>
    <w:multiLevelType w:val="hybridMultilevel"/>
    <w:tmpl w:val="FDD21B8C"/>
    <w:lvl w:ilvl="0" w:tplc="4ECEB70E">
      <w:start w:val="1"/>
      <w:numFmt w:val="bullet"/>
      <w:lvlText w:val=""/>
      <w:lvlJc w:val="left"/>
      <w:pPr>
        <w:ind w:left="1053"/>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1" w:tplc="36083BE6">
      <w:start w:val="1"/>
      <w:numFmt w:val="bullet"/>
      <w:lvlText w:val="o"/>
      <w:lvlJc w:val="left"/>
      <w:pPr>
        <w:ind w:left="108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2" w:tplc="58C61EDC">
      <w:start w:val="1"/>
      <w:numFmt w:val="bullet"/>
      <w:lvlText w:val="▪"/>
      <w:lvlJc w:val="left"/>
      <w:pPr>
        <w:ind w:left="180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3" w:tplc="298C3B28">
      <w:start w:val="1"/>
      <w:numFmt w:val="bullet"/>
      <w:lvlText w:val="•"/>
      <w:lvlJc w:val="left"/>
      <w:pPr>
        <w:ind w:left="252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4" w:tplc="FC8AD1FA">
      <w:start w:val="1"/>
      <w:numFmt w:val="bullet"/>
      <w:lvlText w:val="o"/>
      <w:lvlJc w:val="left"/>
      <w:pPr>
        <w:ind w:left="324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5" w:tplc="DA28BC32">
      <w:start w:val="1"/>
      <w:numFmt w:val="bullet"/>
      <w:lvlText w:val="▪"/>
      <w:lvlJc w:val="left"/>
      <w:pPr>
        <w:ind w:left="396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6" w:tplc="7784A8AE">
      <w:start w:val="1"/>
      <w:numFmt w:val="bullet"/>
      <w:lvlText w:val="•"/>
      <w:lvlJc w:val="left"/>
      <w:pPr>
        <w:ind w:left="468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7" w:tplc="9EBC1334">
      <w:start w:val="1"/>
      <w:numFmt w:val="bullet"/>
      <w:lvlText w:val="o"/>
      <w:lvlJc w:val="left"/>
      <w:pPr>
        <w:ind w:left="540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8" w:tplc="1374874C">
      <w:start w:val="1"/>
      <w:numFmt w:val="bullet"/>
      <w:lvlText w:val="▪"/>
      <w:lvlJc w:val="left"/>
      <w:pPr>
        <w:ind w:left="612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abstractNum>
  <w:abstractNum w:abstractNumId="1" w15:restartNumberingAfterBreak="0">
    <w:nsid w:val="38E31D9B"/>
    <w:multiLevelType w:val="hybridMultilevel"/>
    <w:tmpl w:val="E170409E"/>
    <w:lvl w:ilvl="0" w:tplc="58F404C8">
      <w:start w:val="1"/>
      <w:numFmt w:val="bullet"/>
      <w:lvlText w:val="•"/>
      <w:lvlJc w:val="left"/>
      <w:pPr>
        <w:ind w:left="0"/>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1" w:tplc="DE62F326">
      <w:start w:val="1"/>
      <w:numFmt w:val="bullet"/>
      <w:lvlText w:val="o"/>
      <w:lvlJc w:val="left"/>
      <w:pPr>
        <w:ind w:left="108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2" w:tplc="8DFECEC4">
      <w:start w:val="1"/>
      <w:numFmt w:val="bullet"/>
      <w:lvlText w:val="▪"/>
      <w:lvlJc w:val="left"/>
      <w:pPr>
        <w:ind w:left="180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3" w:tplc="F0A47082">
      <w:start w:val="1"/>
      <w:numFmt w:val="bullet"/>
      <w:lvlText w:val="•"/>
      <w:lvlJc w:val="left"/>
      <w:pPr>
        <w:ind w:left="2520"/>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4" w:tplc="87E49A7C">
      <w:start w:val="1"/>
      <w:numFmt w:val="bullet"/>
      <w:lvlText w:val="o"/>
      <w:lvlJc w:val="left"/>
      <w:pPr>
        <w:ind w:left="324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5" w:tplc="FAB80618">
      <w:start w:val="1"/>
      <w:numFmt w:val="bullet"/>
      <w:lvlText w:val="▪"/>
      <w:lvlJc w:val="left"/>
      <w:pPr>
        <w:ind w:left="396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6" w:tplc="070EFF30">
      <w:start w:val="1"/>
      <w:numFmt w:val="bullet"/>
      <w:lvlText w:val="•"/>
      <w:lvlJc w:val="left"/>
      <w:pPr>
        <w:ind w:left="4680"/>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7" w:tplc="8EFE2BB8">
      <w:start w:val="1"/>
      <w:numFmt w:val="bullet"/>
      <w:lvlText w:val="o"/>
      <w:lvlJc w:val="left"/>
      <w:pPr>
        <w:ind w:left="540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8" w:tplc="80744682">
      <w:start w:val="1"/>
      <w:numFmt w:val="bullet"/>
      <w:lvlText w:val="▪"/>
      <w:lvlJc w:val="left"/>
      <w:pPr>
        <w:ind w:left="612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abstractNum>
  <w:abstractNum w:abstractNumId="2" w15:restartNumberingAfterBreak="0">
    <w:nsid w:val="6DF52464"/>
    <w:multiLevelType w:val="hybridMultilevel"/>
    <w:tmpl w:val="9BD25F32"/>
    <w:lvl w:ilvl="0" w:tplc="8CBA4486">
      <w:start w:val="1"/>
      <w:numFmt w:val="upperLetter"/>
      <w:lvlText w:val="%1."/>
      <w:lvlJc w:val="left"/>
      <w:pPr>
        <w:ind w:left="6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89453A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709B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4636F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783DC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4C9B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E2A51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4E5F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32E34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16"/>
    <w:rsid w:val="0001584C"/>
    <w:rsid w:val="00022D3E"/>
    <w:rsid w:val="000826C7"/>
    <w:rsid w:val="00085FB9"/>
    <w:rsid w:val="0009141C"/>
    <w:rsid w:val="000A30ED"/>
    <w:rsid w:val="000B60F4"/>
    <w:rsid w:val="000D2677"/>
    <w:rsid w:val="000D59CA"/>
    <w:rsid w:val="001014D5"/>
    <w:rsid w:val="00113C5C"/>
    <w:rsid w:val="00182D25"/>
    <w:rsid w:val="00196874"/>
    <w:rsid w:val="001E0434"/>
    <w:rsid w:val="002251FA"/>
    <w:rsid w:val="002A3E49"/>
    <w:rsid w:val="002D2FAF"/>
    <w:rsid w:val="00313CAA"/>
    <w:rsid w:val="003E77E0"/>
    <w:rsid w:val="00402F4E"/>
    <w:rsid w:val="00453905"/>
    <w:rsid w:val="0047057B"/>
    <w:rsid w:val="00472BF5"/>
    <w:rsid w:val="00476C11"/>
    <w:rsid w:val="00494570"/>
    <w:rsid w:val="004F5111"/>
    <w:rsid w:val="004F6418"/>
    <w:rsid w:val="00597ED8"/>
    <w:rsid w:val="005D047F"/>
    <w:rsid w:val="00614670"/>
    <w:rsid w:val="006760D6"/>
    <w:rsid w:val="00677EDA"/>
    <w:rsid w:val="00694132"/>
    <w:rsid w:val="006D6CED"/>
    <w:rsid w:val="006E7BF5"/>
    <w:rsid w:val="00726025"/>
    <w:rsid w:val="00741C03"/>
    <w:rsid w:val="007421F1"/>
    <w:rsid w:val="00764E26"/>
    <w:rsid w:val="007C3309"/>
    <w:rsid w:val="007F7BB4"/>
    <w:rsid w:val="00813CBC"/>
    <w:rsid w:val="00857A3B"/>
    <w:rsid w:val="008618CB"/>
    <w:rsid w:val="008A087C"/>
    <w:rsid w:val="008D7728"/>
    <w:rsid w:val="009068C8"/>
    <w:rsid w:val="00916047"/>
    <w:rsid w:val="00937641"/>
    <w:rsid w:val="009524C5"/>
    <w:rsid w:val="009B3CC1"/>
    <w:rsid w:val="00A022DA"/>
    <w:rsid w:val="00A05249"/>
    <w:rsid w:val="00A42716"/>
    <w:rsid w:val="00A44A39"/>
    <w:rsid w:val="00A60CAE"/>
    <w:rsid w:val="00A6419A"/>
    <w:rsid w:val="00AD3B26"/>
    <w:rsid w:val="00B209B4"/>
    <w:rsid w:val="00B261CD"/>
    <w:rsid w:val="00BC161A"/>
    <w:rsid w:val="00C54277"/>
    <w:rsid w:val="00CC07DC"/>
    <w:rsid w:val="00D23E63"/>
    <w:rsid w:val="00D30668"/>
    <w:rsid w:val="00D353D3"/>
    <w:rsid w:val="00D43A2C"/>
    <w:rsid w:val="00D471CF"/>
    <w:rsid w:val="00D66205"/>
    <w:rsid w:val="00DB7EAA"/>
    <w:rsid w:val="00DC4D8E"/>
    <w:rsid w:val="00DC7883"/>
    <w:rsid w:val="00E46E94"/>
    <w:rsid w:val="00E740BE"/>
    <w:rsid w:val="00E86C22"/>
    <w:rsid w:val="00E9467A"/>
    <w:rsid w:val="00F150F6"/>
    <w:rsid w:val="00F45997"/>
    <w:rsid w:val="00F74685"/>
    <w:rsid w:val="00F87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CA13C-6420-4989-975C-21C0B29A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9CA"/>
    <w:pPr>
      <w:spacing w:after="177" w:line="269" w:lineRule="auto"/>
      <w:ind w:left="370" w:right="3" w:hanging="10"/>
      <w:jc w:val="both"/>
    </w:pPr>
    <w:rPr>
      <w:rFonts w:ascii="Arial" w:eastAsia="Arial" w:hAnsi="Arial" w:cs="Arial"/>
      <w:color w:val="1A1A1A"/>
      <w:sz w:val="24"/>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0D59C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8009</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Bulent Akbulut</dc:creator>
  <cp:lastModifiedBy>Bulent Akbulut</cp:lastModifiedBy>
  <cp:revision>2</cp:revision>
  <dcterms:created xsi:type="dcterms:W3CDTF">2018-06-21T14:08:00Z</dcterms:created>
  <dcterms:modified xsi:type="dcterms:W3CDTF">2018-06-21T14:08:00Z</dcterms:modified>
</cp:coreProperties>
</file>